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2" w:rsidRDefault="00404392" w:rsidP="004043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объявляет о проведении отбора получателей субсидий на развитие личных подсобных хозяйств, развитие крестьянских (фермерских) хозяйств и индивидуальных предпринимателей, источником финансового обеспечения которых являются субвенции из областного бюджета местным бюджетам в рамках постановления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29.12.2022 № 1522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>
        <w:rPr>
          <w:sz w:val="28"/>
          <w:szCs w:val="28"/>
        </w:rPr>
        <w:t>Колпашевкий</w:t>
      </w:r>
      <w:proofErr w:type="spellEnd"/>
      <w:r>
        <w:rPr>
          <w:sz w:val="28"/>
          <w:szCs w:val="28"/>
        </w:rPr>
        <w:t xml:space="preserve"> район»» (далее – Положение) по направлению: на</w:t>
      </w:r>
      <w:proofErr w:type="gramEnd"/>
      <w:r>
        <w:rPr>
          <w:sz w:val="28"/>
          <w:szCs w:val="28"/>
        </w:rPr>
        <w:t xml:space="preserve"> содержание коров.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отбора: с 17 апреля по 05 декабря 2023 года.  Начало приема заявок с 17 апреля 2023 года по 05 декабря 2023 года. Заявки принимаются по следующим дням: понедельник, среда, пятница с 9-00 до 13-00, кабинет 414.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отбора: Администрация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 Место нахождения и почтовый адрес: г. Колпашево, ул. Кирова, 26. Адрес электронной почты: 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klp-mbagro@tomsk.gov.ru. Контактный телефон: 838 (254) 5 22 76. </w:t>
      </w:r>
    </w:p>
    <w:p w:rsidR="00404392" w:rsidRDefault="00404392" w:rsidP="00404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субсидии: </w:t>
      </w:r>
    </w:p>
    <w:p w:rsidR="00404392" w:rsidRDefault="00404392" w:rsidP="00404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или увеличение поголовья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крестьянских (фермерских) хозяйствах на 1 января отчётного года к уровню текущего года. 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КФХ и ИП, основным видом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:rsidR="00404392" w:rsidRDefault="00404392" w:rsidP="00404392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Указатель страниц сайта в информационно-телекоммуникационной сети «Интернет», с использованием которой обеспечивается проведение отбора: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/ раздел «Пресс-центр» / подраздел «Новости»: https://www.kolpadm.ru/news/news</w:t>
      </w:r>
    </w:p>
    <w:p w:rsidR="00404392" w:rsidRDefault="00404392" w:rsidP="0040439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отбора: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должны соответствовать на первое число месяца, в котором подаётся заявка на получение субсидии следующим требованиям:</w:t>
      </w:r>
    </w:p>
    <w:p w:rsidR="00404392" w:rsidRDefault="00404392" w:rsidP="004043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ЛПХ: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участники отбора не должны получать средства из бюджета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в соответствии с иными нормативными актами на цель, указанную в пункте 3 Положения;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получатель отбора должен осуществлять хозяйственную деятельность на территории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404392" w:rsidRDefault="00404392" w:rsidP="004043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КФХ и ИП: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участник отбора не должен являться иностранным юридическим лицом, в том числе местом </w:t>
      </w:r>
      <w:proofErr w:type="gramStart"/>
      <w:r>
        <w:rPr>
          <w:sz w:val="28"/>
          <w:szCs w:val="28"/>
        </w:rPr>
        <w:t>регистрации</w:t>
      </w:r>
      <w:proofErr w:type="gramEnd"/>
      <w:r>
        <w:rPr>
          <w:sz w:val="28"/>
          <w:szCs w:val="28"/>
        </w:rPr>
        <w:t xml:space="preserve">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</w:t>
      </w:r>
      <w:r>
        <w:rPr>
          <w:sz w:val="28"/>
          <w:szCs w:val="28"/>
        </w:rPr>
        <w:lastRenderedPageBreak/>
        <w:t xml:space="preserve">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 </w:t>
      </w:r>
      <w:proofErr w:type="gramStart"/>
      <w:r>
        <w:rPr>
          <w:sz w:val="28"/>
          <w:szCs w:val="28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юридических лиц, реализованное через участие в капитале указанных публичных</w:t>
      </w:r>
      <w:proofErr w:type="gramEnd"/>
      <w:r>
        <w:rPr>
          <w:sz w:val="28"/>
          <w:szCs w:val="28"/>
        </w:rPr>
        <w:t xml:space="preserve"> акционерных обществ.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участник отбора  не должен получать средства из бюджета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в соответствии с иными нормативными правовыми актами на цели, указанные в пункте 3 положения;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состояние на учёте в налоговом органе и осуществление хозяйственной деятельности на территории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представляемых участниками отбора для подтверждения их соответствия указанным требованиям: документы, представляемые участником отбора для подтверждения соответствия требованиям к участникам отбора, предусмотрены в пункте 11 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отборе участники отбора представляют в отдел </w:t>
      </w:r>
      <w:proofErr w:type="spellStart"/>
      <w:r>
        <w:rPr>
          <w:sz w:val="28"/>
          <w:szCs w:val="28"/>
        </w:rPr>
        <w:t>ПиАПК</w:t>
      </w:r>
      <w:proofErr w:type="spellEnd"/>
      <w:r>
        <w:rPr>
          <w:sz w:val="28"/>
          <w:szCs w:val="28"/>
        </w:rPr>
        <w:t xml:space="preserve"> в сроки, установленные в объявлении о проведении отбора, заявку по установленной форме. К заявке прилагаются следующие документы:</w:t>
      </w:r>
    </w:p>
    <w:p w:rsidR="00404392" w:rsidRDefault="00404392" w:rsidP="004043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ЛПХ: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справка – расчёт по установленной форме;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и (или) справка по форме, устанавливаемой органом местного самоуправления, подтверждающие наличие сельскохозяйственных животных на 1 января года, в котором подается заявка о предоставлении субсидии, и на 1-е число месяца, в котором  подается заявка о предоставлении субсидии; 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реестр крупного рогатого скота, прошедшего процедуру первичной идентификации животных методом </w:t>
      </w:r>
      <w:proofErr w:type="spellStart"/>
      <w:r>
        <w:rPr>
          <w:sz w:val="28"/>
          <w:szCs w:val="28"/>
        </w:rPr>
        <w:t>чипирования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биркования</w:t>
      </w:r>
      <w:proofErr w:type="spellEnd"/>
      <w:r>
        <w:rPr>
          <w:sz w:val="28"/>
          <w:szCs w:val="28"/>
        </w:rPr>
        <w:t>, по установленной форме;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заверенные получателем субсидии копии документов, подтверждающих фактически произведенные затраты (договоров купли – продажи, расписок продавцов (поставщиков) в получении денежных средств от получателя субсидии, товарных чеков, кассовых чеков, чеков, банковских платежных документов, бланков строгой отчётности, товарных чеков и квитанций (от контрагентов, имеющих право работать без применения контрольно-кассовой техники).</w:t>
      </w:r>
    </w:p>
    <w:p w:rsidR="00404392" w:rsidRDefault="00404392" w:rsidP="004043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КФХ и ИП: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справка – расчёт по установленной форме;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заверенные получателем субсидии копии документов, подтверждающих фактически произведенные затраты (договоров купли-продажи, счетов – фактур, счетов, товарных накладных, товарных чеков; банковских платежных документов, кассовых чеков; бланков строгой отчётности, товарных чеков и квитанций (от контрагентов, имеющих право работать без применения контрольно-кассовой техники); счетов; чек-ордеров; расчётная ведомость, платежная ведомость; при оплате с банковской карты – выписка из лицевого счёта.</w:t>
      </w:r>
      <w:proofErr w:type="gramEnd"/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реестр крупного рогатого скота, прошедшего процедуру идентификации животных методом </w:t>
      </w:r>
      <w:proofErr w:type="spellStart"/>
      <w:r>
        <w:rPr>
          <w:sz w:val="28"/>
          <w:szCs w:val="28"/>
        </w:rPr>
        <w:t>чипирования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биркования</w:t>
      </w:r>
      <w:proofErr w:type="spellEnd"/>
      <w:r>
        <w:rPr>
          <w:sz w:val="28"/>
          <w:szCs w:val="28"/>
        </w:rPr>
        <w:t>, по установленной форме.</w:t>
      </w:r>
    </w:p>
    <w:p w:rsidR="00404392" w:rsidRDefault="00404392" w:rsidP="00404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вправе внести изменения или отозвать заявку до окончания срока приёма заявок на участие в отборе путем представления в отдел </w:t>
      </w:r>
      <w:proofErr w:type="spellStart"/>
      <w:r>
        <w:rPr>
          <w:sz w:val="28"/>
          <w:szCs w:val="28"/>
        </w:rPr>
        <w:t>ПиАПК</w:t>
      </w:r>
      <w:proofErr w:type="spellEnd"/>
      <w:r>
        <w:rPr>
          <w:sz w:val="28"/>
          <w:szCs w:val="28"/>
        </w:rPr>
        <w:t xml:space="preserve">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отдел </w:t>
      </w:r>
      <w:proofErr w:type="spellStart"/>
      <w:r>
        <w:rPr>
          <w:sz w:val="28"/>
          <w:szCs w:val="28"/>
        </w:rPr>
        <w:t>ПиАПК</w:t>
      </w:r>
      <w:proofErr w:type="spellEnd"/>
      <w:r>
        <w:rPr>
          <w:sz w:val="28"/>
          <w:szCs w:val="28"/>
        </w:rPr>
        <w:t xml:space="preserve"> осуществляет возврат заявки на адрес, указанный в заявлении об отзыве, в течение 5 рабочих дней, следующих за днем получения отделом </w:t>
      </w:r>
      <w:proofErr w:type="spellStart"/>
      <w:r>
        <w:rPr>
          <w:sz w:val="28"/>
          <w:szCs w:val="28"/>
        </w:rPr>
        <w:t>ПиАПК</w:t>
      </w:r>
      <w:proofErr w:type="spellEnd"/>
      <w:r>
        <w:rPr>
          <w:sz w:val="28"/>
          <w:szCs w:val="28"/>
        </w:rPr>
        <w:t xml:space="preserve"> такого заявления.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отзыва документов участник отбора вправе повторно представить их в Администрацию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в порядке и сроки, установленные настоящим Положением. </w:t>
      </w:r>
    </w:p>
    <w:p w:rsidR="00404392" w:rsidRDefault="00404392" w:rsidP="00404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заявки, отдел </w:t>
      </w:r>
      <w:proofErr w:type="spellStart"/>
      <w:r>
        <w:rPr>
          <w:sz w:val="28"/>
          <w:szCs w:val="28"/>
        </w:rPr>
        <w:t>ПиАПК</w:t>
      </w:r>
      <w:proofErr w:type="spellEnd"/>
      <w:r>
        <w:rPr>
          <w:sz w:val="28"/>
          <w:szCs w:val="28"/>
        </w:rPr>
        <w:t xml:space="preserve"> направляет получателю субсидии письменное уведомление о принятии заявки к рассмотрению или об отказе в его принятии с указанием причины отказа. 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ПиАПК</w:t>
      </w:r>
      <w:proofErr w:type="spellEnd"/>
      <w:r>
        <w:rPr>
          <w:sz w:val="28"/>
          <w:szCs w:val="28"/>
        </w:rPr>
        <w:t xml:space="preserve"> в течение 10 рабочих дней со дня направления письменного уведомления о принятии  заявки к рассмотрению, осуществляет проверку участника отбора и заявок на предмет соответствия требованиям, установленным настоящим Положением, в порядке очередности их поступления.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заявки Администрация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принимает одно из следующих решений: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 соответствии заявки требованиям, установленным в объявлении о проведении отбора;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 отклонении заявки.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отклонения заявки являются: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участника отбора требованиям, предусмотренным пунктами 13,14 Положения;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недостоверность представленной участником отбора информации;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подача участником отбора заявки после даты и (или) времени, </w:t>
      </w:r>
      <w:proofErr w:type="gramStart"/>
      <w:r>
        <w:rPr>
          <w:sz w:val="28"/>
          <w:szCs w:val="28"/>
        </w:rPr>
        <w:t>определённых</w:t>
      </w:r>
      <w:proofErr w:type="gramEnd"/>
      <w:r>
        <w:rPr>
          <w:sz w:val="28"/>
          <w:szCs w:val="28"/>
        </w:rPr>
        <w:t xml:space="preserve"> для подачи заявки;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несоответствие участника отбора категории, установленной пунктом 7 Положения;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отсутствие средств областного бюджета на предоставление субсидии в текущем финансовом году.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отклонении заявки, в том числе причину отклонения заявки, отдел </w:t>
      </w:r>
      <w:proofErr w:type="spellStart"/>
      <w:r>
        <w:rPr>
          <w:sz w:val="28"/>
          <w:szCs w:val="28"/>
        </w:rPr>
        <w:t>ПиАПК</w:t>
      </w:r>
      <w:proofErr w:type="spellEnd"/>
      <w:r>
        <w:rPr>
          <w:sz w:val="28"/>
          <w:szCs w:val="28"/>
        </w:rPr>
        <w:t xml:space="preserve"> направляет участнику отбора по указанному в заявке адресу в течение 10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отклонении заявки.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времени и месте проведения рассмотрения заявки размещается на официальном сайте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 в течение 3 рабочих дней со дня принятия соответствующего решения в соответствии с пунктом 17 Положения.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положений объявления о проведении отбора предоставляются по телефону: 838 (254) 5 22 76,  по электронной почте: klp-mbagro@tomsk.gov.ru  в сроки проведения отбора.</w:t>
      </w:r>
    </w:p>
    <w:p w:rsidR="00404392" w:rsidRDefault="00404392" w:rsidP="00404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в течение 10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решения, о соответствии заявки требованиям, установленным в объявлении о проведении отбора, принимает решение о предоставлении субсидии или об отказе в предоставлении субсидии.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и получателем субсидии и подписания сводного  реестра получателей субсидии в течение 10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срока, указанного в пункте 26 положения.</w:t>
      </w: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получателя субсидии для ознакомления и подписания соглашения о предоставлении субсидии, получатель субсидии считается уклонившимся от заключения соглашения о предоставлении субсидии.</w:t>
      </w:r>
    </w:p>
    <w:p w:rsidR="00404392" w:rsidRDefault="00404392" w:rsidP="00404392">
      <w:pPr>
        <w:jc w:val="both"/>
        <w:rPr>
          <w:sz w:val="28"/>
          <w:szCs w:val="28"/>
        </w:rPr>
      </w:pPr>
    </w:p>
    <w:p w:rsidR="00404392" w:rsidRDefault="00404392" w:rsidP="0040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можно ознакомиться на официальном сайте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/ раздел «Сельское хозяйство» / подраздел «Нормативные документы (предоставление субсидий)» / постановление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29.12.2022 № 1522.</w:t>
      </w:r>
    </w:p>
    <w:p w:rsidR="00742D42" w:rsidRDefault="00742D42">
      <w:bookmarkStart w:id="0" w:name="_GoBack"/>
      <w:bookmarkEnd w:id="0"/>
    </w:p>
    <w:sectPr w:rsidR="0074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7"/>
    <w:rsid w:val="00404392"/>
    <w:rsid w:val="00742D42"/>
    <w:rsid w:val="008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8326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Андрей Евгеньевич</dc:creator>
  <cp:keywords/>
  <dc:description/>
  <cp:lastModifiedBy>Калинин Андрей Евгеньевич</cp:lastModifiedBy>
  <cp:revision>2</cp:revision>
  <dcterms:created xsi:type="dcterms:W3CDTF">2023-04-06T03:32:00Z</dcterms:created>
  <dcterms:modified xsi:type="dcterms:W3CDTF">2023-04-06T03:34:00Z</dcterms:modified>
</cp:coreProperties>
</file>