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Колпашевского района</w:t>
      </w: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Отдел экономики и стратегического планирования</w:t>
      </w: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A5E72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819275" cy="1809750"/>
            <wp:effectExtent l="19050" t="0" r="9525" b="0"/>
            <wp:docPr id="1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2A463F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2A46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93.9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67B7A" w:rsidRPr="00AA5E72" w:rsidRDefault="00865F94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r w:rsidR="00567B7A" w:rsidRPr="00AA5E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</w:t>
      </w:r>
      <w:r w:rsidR="00EE57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месяцев</w:t>
      </w:r>
      <w:r w:rsidR="00AA5E72" w:rsidRPr="00AA5E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67B7A" w:rsidRPr="00AA5E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="00AA5E72" w:rsidRPr="00AA5E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</w:t>
      </w:r>
      <w:r w:rsidR="00567B7A" w:rsidRPr="00AA5E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  <w:r w:rsidR="00AA5E72" w:rsidRPr="00AA5E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Колпашево</w:t>
      </w: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67B7A" w:rsidRPr="00AA5E72" w:rsidRDefault="00567B7A" w:rsidP="0056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 год</w:t>
      </w:r>
    </w:p>
    <w:p w:rsidR="00567B7A" w:rsidRPr="00AA5E72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567B7A" w:rsidRPr="00AA5E72" w:rsidSect="00493623">
          <w:headerReference w:type="default" r:id="rId9"/>
          <w:footerReference w:type="even" r:id="rId10"/>
          <w:footerReference w:type="default" r:id="rId11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567B7A" w:rsidRPr="00947310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br w:type="page"/>
      </w:r>
      <w:r w:rsidRPr="00947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567B7A" w:rsidRPr="00947310" w:rsidTr="00493623">
        <w:tc>
          <w:tcPr>
            <w:tcW w:w="9674" w:type="dxa"/>
            <w:tcBorders>
              <w:top w:val="nil"/>
              <w:left w:val="nil"/>
              <w:right w:val="nil"/>
            </w:tcBorders>
          </w:tcPr>
          <w:p w:rsidR="00567B7A" w:rsidRPr="00947310" w:rsidRDefault="00567B7A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567B7A" w:rsidRPr="00947310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2A463F" w:rsidP="00A7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Основные_тенденции" w:history="1">
              <w:r w:rsidR="00567B7A" w:rsidRPr="00947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</w:t>
              </w:r>
            </w:hyperlink>
            <w:r w:rsidR="00567B7A"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 тенденции социально-экономического раз</w:t>
            </w:r>
            <w:r w:rsidR="00A7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вития Колпашевского района на 1 октября</w:t>
            </w:r>
            <w:r w:rsidR="00567B7A"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года……………………………………………………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D42905" w:rsidRDefault="00AA7715" w:rsidP="00D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3-</w:t>
            </w:r>
            <w:r w:rsidR="00D42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B7A" w:rsidRPr="00947310" w:rsidRDefault="002A463F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Демография" w:history="1">
              <w:r w:rsidR="00567B7A" w:rsidRPr="00947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</w:t>
              </w:r>
            </w:hyperlink>
            <w:r w:rsidR="00567B7A"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Демографическая ситуация……………………………………………………....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AA7715" w:rsidP="0094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</w:t>
            </w:r>
            <w:r w:rsidR="00947310"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B7A" w:rsidRPr="00947310" w:rsidRDefault="002A463F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Занятость" w:history="1">
              <w:r w:rsidR="00567B7A" w:rsidRPr="00947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</w:t>
              </w:r>
            </w:hyperlink>
            <w:r w:rsidR="00567B7A"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Занятость в Колпашевском районе ……………………………………………..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AA7715" w:rsidP="0094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47310"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</w:t>
            </w:r>
            <w:r w:rsidR="00947310"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B7A" w:rsidRPr="00947310" w:rsidRDefault="002A463F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Предприятия" w:history="1">
              <w:r w:rsidR="00567B7A" w:rsidRPr="00947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</w:t>
              </w:r>
            </w:hyperlink>
            <w:r w:rsidR="00567B7A"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AA7715" w:rsidP="009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947310"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5.Оборот организаций……………………………………………………………....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98183C" w:rsidRDefault="00947310" w:rsidP="009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A7715"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Производство товаров, работ и услуг…………………………………………...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AA7715" w:rsidP="009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47310"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Производство товаров, работ и услуг крупных и средних организаций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567B7A" w:rsidP="009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Промышленное производство…………………………………………………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567B7A" w:rsidP="009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Строительство………………………………………………………………….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98183C" w:rsidRDefault="00567B7A" w:rsidP="009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A7715"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2A463F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67B7A"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HYPERLINK \l "платные_услуги"</w:instrText>
            </w: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  <w:r w:rsidR="002A463F"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Платные услуги……………………………………………………………......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567B7A" w:rsidP="009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B7A" w:rsidRPr="00947310" w:rsidRDefault="002A463F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Транспорт" w:history="1">
              <w:r w:rsidR="00567B7A" w:rsidRPr="00947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  <w:r w:rsidR="00567B7A" w:rsidRPr="0094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7B7A"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AA7715" w:rsidP="0098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567B7A"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8.Численность работников и фонд оплаты труда (ФОТ)………………….….......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567B7A" w:rsidP="009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B7A" w:rsidRPr="00947310" w:rsidRDefault="002A463F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зарплата" w:history="1">
              <w:r w:rsidR="00567B7A" w:rsidRPr="00947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9.</w:t>
              </w:r>
            </w:hyperlink>
            <w:r w:rsidR="00567B7A"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Среднемесячная заработная плата……………………………………………..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543D3A" w:rsidP="009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1A174A" w:rsidRDefault="00543D3A" w:rsidP="0098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A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="0098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7A" w:rsidRPr="00947310" w:rsidRDefault="00567B7A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Финансы организаций…………………………………………………………..</w:t>
            </w:r>
          </w:p>
        </w:tc>
        <w:tc>
          <w:tcPr>
            <w:tcW w:w="924" w:type="dxa"/>
          </w:tcPr>
          <w:p w:rsidR="00567B7A" w:rsidRPr="001A174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7B7A" w:rsidRPr="001A174A" w:rsidRDefault="00543D3A" w:rsidP="009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81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A1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-3</w:t>
            </w:r>
            <w:r w:rsidR="00981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67B7A" w:rsidRPr="00947310" w:rsidTr="00493623">
        <w:tc>
          <w:tcPr>
            <w:tcW w:w="9674" w:type="dxa"/>
          </w:tcPr>
          <w:p w:rsidR="00567B7A" w:rsidRPr="00947310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567B7A" w:rsidRPr="00947310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B7A" w:rsidRPr="00AA5E72" w:rsidTr="00493623">
        <w:tc>
          <w:tcPr>
            <w:tcW w:w="9674" w:type="dxa"/>
          </w:tcPr>
          <w:p w:rsidR="00567B7A" w:rsidRPr="00AA5E72" w:rsidRDefault="00567B7A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567B7A" w:rsidRPr="00AA5E72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67B7A" w:rsidRPr="00AA5E72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567B7A" w:rsidRPr="00AA5E72" w:rsidSect="00493623">
          <w:headerReference w:type="default" r:id="rId12"/>
          <w:footerReference w:type="default" r:id="rId13"/>
          <w:type w:val="continuous"/>
          <w:pgSz w:w="11906" w:h="16838"/>
          <w:pgMar w:top="1239" w:right="566" w:bottom="1134" w:left="851" w:header="720" w:footer="720" w:gutter="0"/>
          <w:paperSrc w:first="7" w:other="7"/>
          <w:cols w:space="720"/>
        </w:sectPr>
      </w:pPr>
    </w:p>
    <w:p w:rsidR="00567B7A" w:rsidRPr="00AA5E72" w:rsidRDefault="00567B7A" w:rsidP="00567B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br w:type="page"/>
      </w:r>
    </w:p>
    <w:p w:rsidR="00B643FB" w:rsidRPr="00AA5E72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Основные тенденции </w:t>
      </w:r>
    </w:p>
    <w:p w:rsidR="00567B7A" w:rsidRPr="00AA5E72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– экономического развития Колпашевского района </w:t>
      </w:r>
    </w:p>
    <w:p w:rsidR="00567B7A" w:rsidRPr="00AA5E72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1 </w:t>
      </w:r>
      <w:r w:rsidR="00A74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AA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:rsidR="00B643FB" w:rsidRPr="00AA5E72" w:rsidRDefault="00B643FB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f7"/>
        <w:tblW w:w="10704" w:type="dxa"/>
        <w:tblLook w:val="04A0"/>
      </w:tblPr>
      <w:tblGrid>
        <w:gridCol w:w="4410"/>
        <w:gridCol w:w="1356"/>
        <w:gridCol w:w="1530"/>
        <w:gridCol w:w="1432"/>
        <w:gridCol w:w="1976"/>
      </w:tblGrid>
      <w:tr w:rsidR="00561E0F" w:rsidRPr="00AA5E72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A16507" w:rsidRPr="00AA5E72" w:rsidRDefault="00A16507" w:rsidP="00567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A16507" w:rsidRPr="00A74169" w:rsidRDefault="00AA5E72" w:rsidP="00A74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4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01.</w:t>
            </w:r>
            <w:r w:rsidR="00A74169" w:rsidRPr="00A74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F51B0" w:rsidRPr="00A74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A16507" w:rsidRPr="00A74169" w:rsidRDefault="00AA5E72" w:rsidP="00A74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4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01.</w:t>
            </w:r>
            <w:r w:rsidR="00A74169" w:rsidRPr="00A74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F51B0" w:rsidRPr="00A74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A16507" w:rsidRPr="00AA5E72" w:rsidRDefault="00A16507" w:rsidP="00493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Прирост (+)</w:t>
            </w:r>
          </w:p>
          <w:p w:rsidR="00A16507" w:rsidRPr="00AA5E72" w:rsidRDefault="00A16507" w:rsidP="00493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/убыль (-)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A16507" w:rsidRPr="00AA5E72" w:rsidRDefault="00A16507" w:rsidP="00561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 роста к </w:t>
            </w:r>
            <w:r w:rsidR="0056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соответ. периоду предыдущего года</w:t>
            </w:r>
            <w:r w:rsidRPr="00AA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64330E" w:rsidRPr="00AA5E72" w:rsidTr="00BB1D56">
        <w:tc>
          <w:tcPr>
            <w:tcW w:w="10704" w:type="dxa"/>
            <w:gridSpan w:val="5"/>
            <w:shd w:val="clear" w:color="auto" w:fill="FFFFCC"/>
          </w:tcPr>
          <w:p w:rsidR="00A16507" w:rsidRPr="009E7644" w:rsidRDefault="00A16507" w:rsidP="00567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6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Демографическая ситуация</w:t>
            </w:r>
          </w:p>
        </w:tc>
      </w:tr>
      <w:tr w:rsidR="00561E0F" w:rsidRPr="00AA5E72" w:rsidTr="00010B4E">
        <w:tc>
          <w:tcPr>
            <w:tcW w:w="4410" w:type="dxa"/>
          </w:tcPr>
          <w:p w:rsidR="009E7644" w:rsidRPr="00675BDB" w:rsidRDefault="009E7644" w:rsidP="00BC3F97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района на конец периода</w:t>
            </w:r>
            <w:r w:rsidRPr="00675BDB">
              <w:rPr>
                <w:rStyle w:val="aff5"/>
              </w:rPr>
              <w:footnoteReference w:id="1"/>
            </w: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356" w:type="dxa"/>
          </w:tcPr>
          <w:p w:rsidR="009E7644" w:rsidRPr="00FF4B9A" w:rsidRDefault="009E7644" w:rsidP="00FF4B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36 </w:t>
            </w:r>
            <w:r w:rsidR="00FF4B9A" w:rsidRPr="00FF4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30" w:type="dxa"/>
          </w:tcPr>
          <w:p w:rsidR="009E7644" w:rsidRPr="00FF4B9A" w:rsidRDefault="009E7644" w:rsidP="00FF4B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37 </w:t>
            </w:r>
            <w:r w:rsidR="00FF4B9A" w:rsidRPr="00FF4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32" w:type="dxa"/>
          </w:tcPr>
          <w:p w:rsidR="009E7644" w:rsidRPr="00FF4B9A" w:rsidRDefault="009E7644" w:rsidP="00FF4B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F4B9A" w:rsidRPr="00FF4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976" w:type="dxa"/>
          </w:tcPr>
          <w:p w:rsidR="009E7644" w:rsidRPr="00FF4B9A" w:rsidRDefault="00FF4B9A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561E0F" w:rsidRPr="00AA5E72" w:rsidTr="00010B4E">
        <w:tc>
          <w:tcPr>
            <w:tcW w:w="4410" w:type="dxa"/>
          </w:tcPr>
          <w:p w:rsidR="009E7644" w:rsidRPr="00675BDB" w:rsidRDefault="009E7644" w:rsidP="00BC3F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>Прирост (+), убыль (-) населения к началу периода, чел.</w:t>
            </w:r>
          </w:p>
          <w:p w:rsidR="009E7644" w:rsidRPr="00675BDB" w:rsidRDefault="009E7644" w:rsidP="00BC3F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356" w:type="dxa"/>
          </w:tcPr>
          <w:p w:rsidR="009E7644" w:rsidRPr="00CE43AB" w:rsidRDefault="009E7644" w:rsidP="00CE43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E43AB"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530" w:type="dxa"/>
          </w:tcPr>
          <w:p w:rsidR="009E7644" w:rsidRPr="00CE43AB" w:rsidRDefault="009E7644" w:rsidP="00CE43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E43AB"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32" w:type="dxa"/>
          </w:tcPr>
          <w:p w:rsidR="009E7644" w:rsidRPr="00CE43AB" w:rsidRDefault="007367C5" w:rsidP="00CE43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16C85"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E43AB"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:rsidR="009E7644" w:rsidRPr="00CE43AB" w:rsidRDefault="00CE43AB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117,9</w:t>
            </w:r>
          </w:p>
        </w:tc>
      </w:tr>
      <w:tr w:rsidR="00561E0F" w:rsidRPr="00AA5E72" w:rsidTr="00010B4E">
        <w:tc>
          <w:tcPr>
            <w:tcW w:w="4410" w:type="dxa"/>
          </w:tcPr>
          <w:p w:rsidR="009E7644" w:rsidRPr="00675BDB" w:rsidRDefault="009E7644" w:rsidP="00BC3F97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(+), убыль (-) населения, чел.</w:t>
            </w:r>
          </w:p>
        </w:tc>
        <w:tc>
          <w:tcPr>
            <w:tcW w:w="1356" w:type="dxa"/>
          </w:tcPr>
          <w:p w:rsidR="009E7644" w:rsidRPr="00CE43AB" w:rsidRDefault="009E7644" w:rsidP="00CE43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E43AB"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30" w:type="dxa"/>
          </w:tcPr>
          <w:p w:rsidR="009E7644" w:rsidRPr="00CE43AB" w:rsidRDefault="009E7644" w:rsidP="00CE43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E43AB"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32" w:type="dxa"/>
          </w:tcPr>
          <w:p w:rsidR="009E7644" w:rsidRPr="00CE43AB" w:rsidRDefault="009E7644" w:rsidP="00CE43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E43AB"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76" w:type="dxa"/>
          </w:tcPr>
          <w:p w:rsidR="009E7644" w:rsidRPr="00CE43AB" w:rsidRDefault="00CE43AB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131,5</w:t>
            </w:r>
          </w:p>
        </w:tc>
      </w:tr>
      <w:tr w:rsidR="00561E0F" w:rsidRPr="00AA5E72" w:rsidTr="00010B4E">
        <w:tc>
          <w:tcPr>
            <w:tcW w:w="4410" w:type="dxa"/>
          </w:tcPr>
          <w:p w:rsidR="009E7644" w:rsidRPr="00675BDB" w:rsidRDefault="009E7644" w:rsidP="00BC3F97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i/>
                <w:sz w:val="24"/>
                <w:szCs w:val="24"/>
              </w:rPr>
              <w:t>- число родившихся (без мертворождённых)</w:t>
            </w:r>
          </w:p>
        </w:tc>
        <w:tc>
          <w:tcPr>
            <w:tcW w:w="1356" w:type="dxa"/>
          </w:tcPr>
          <w:p w:rsidR="009E7644" w:rsidRPr="005724D6" w:rsidRDefault="005724D6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30" w:type="dxa"/>
          </w:tcPr>
          <w:p w:rsidR="009E7644" w:rsidRPr="005724D6" w:rsidRDefault="005724D6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32" w:type="dxa"/>
          </w:tcPr>
          <w:p w:rsidR="009E7644" w:rsidRPr="005724D6" w:rsidRDefault="009E7644" w:rsidP="00516C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516C85" w:rsidRPr="0057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6" w:type="dxa"/>
          </w:tcPr>
          <w:p w:rsidR="009E7644" w:rsidRPr="005724D6" w:rsidRDefault="000A4A06" w:rsidP="005724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1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724D6" w:rsidRPr="0057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115,3</w:t>
            </w:r>
          </w:p>
        </w:tc>
      </w:tr>
      <w:tr w:rsidR="00561E0F" w:rsidRPr="00AA5E72" w:rsidTr="00010B4E">
        <w:tc>
          <w:tcPr>
            <w:tcW w:w="4410" w:type="dxa"/>
          </w:tcPr>
          <w:p w:rsidR="009E7644" w:rsidRPr="00675BDB" w:rsidRDefault="009E7644" w:rsidP="00BC3F97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i/>
                <w:sz w:val="24"/>
                <w:szCs w:val="24"/>
              </w:rPr>
              <w:t>- число умерших</w:t>
            </w:r>
          </w:p>
        </w:tc>
        <w:tc>
          <w:tcPr>
            <w:tcW w:w="1356" w:type="dxa"/>
          </w:tcPr>
          <w:p w:rsidR="009E7644" w:rsidRPr="00CE43AB" w:rsidRDefault="00CE43AB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30" w:type="dxa"/>
          </w:tcPr>
          <w:p w:rsidR="009E7644" w:rsidRPr="00CE43AB" w:rsidRDefault="00CE43AB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32" w:type="dxa"/>
          </w:tcPr>
          <w:p w:rsidR="009E7644" w:rsidRPr="00CE43AB" w:rsidRDefault="001E56F4" w:rsidP="00CE43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CE43AB"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76" w:type="dxa"/>
          </w:tcPr>
          <w:p w:rsidR="009E7644" w:rsidRPr="00CE43AB" w:rsidRDefault="00CE43AB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121,5</w:t>
            </w:r>
          </w:p>
        </w:tc>
      </w:tr>
      <w:tr w:rsidR="00561E0F" w:rsidRPr="00AA5E72" w:rsidTr="00010B4E">
        <w:tc>
          <w:tcPr>
            <w:tcW w:w="4410" w:type="dxa"/>
          </w:tcPr>
          <w:p w:rsidR="009E7644" w:rsidRPr="00675BDB" w:rsidRDefault="009E7644" w:rsidP="00BC3F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 xml:space="preserve">   Механический прирост (+), убыль (-) населения, чел.</w:t>
            </w:r>
          </w:p>
        </w:tc>
        <w:tc>
          <w:tcPr>
            <w:tcW w:w="1356" w:type="dxa"/>
          </w:tcPr>
          <w:p w:rsidR="009E7644" w:rsidRPr="00134486" w:rsidRDefault="009E7644" w:rsidP="001344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34486"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30" w:type="dxa"/>
          </w:tcPr>
          <w:p w:rsidR="009E7644" w:rsidRPr="00134486" w:rsidRDefault="009E7644" w:rsidP="001344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34486"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32" w:type="dxa"/>
          </w:tcPr>
          <w:p w:rsidR="009E7644" w:rsidRPr="00134486" w:rsidRDefault="009E7644" w:rsidP="001344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16C85"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</w:tcPr>
          <w:p w:rsidR="009E7644" w:rsidRPr="00134486" w:rsidRDefault="00134486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101,4</w:t>
            </w:r>
          </w:p>
        </w:tc>
      </w:tr>
      <w:tr w:rsidR="00561E0F" w:rsidRPr="00AA5E72" w:rsidTr="00010B4E">
        <w:tc>
          <w:tcPr>
            <w:tcW w:w="4410" w:type="dxa"/>
          </w:tcPr>
          <w:p w:rsidR="009E7644" w:rsidRPr="00675BDB" w:rsidRDefault="009E7644" w:rsidP="00BC3F97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i/>
                <w:sz w:val="24"/>
                <w:szCs w:val="24"/>
              </w:rPr>
              <w:t>- число прибывших</w:t>
            </w:r>
          </w:p>
        </w:tc>
        <w:tc>
          <w:tcPr>
            <w:tcW w:w="1356" w:type="dxa"/>
          </w:tcPr>
          <w:p w:rsidR="009E7644" w:rsidRPr="00CE43AB" w:rsidRDefault="00CE43AB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30" w:type="dxa"/>
          </w:tcPr>
          <w:p w:rsidR="009E7644" w:rsidRPr="00CE43AB" w:rsidRDefault="00CE43AB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432" w:type="dxa"/>
          </w:tcPr>
          <w:p w:rsidR="009E7644" w:rsidRPr="00CE43AB" w:rsidRDefault="009E7644" w:rsidP="00CE43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E43AB"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76" w:type="dxa"/>
          </w:tcPr>
          <w:p w:rsidR="009E7644" w:rsidRPr="00CE43AB" w:rsidRDefault="00CE43AB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561E0F" w:rsidRPr="00AA5E72" w:rsidTr="00010B4E">
        <w:tc>
          <w:tcPr>
            <w:tcW w:w="4410" w:type="dxa"/>
          </w:tcPr>
          <w:p w:rsidR="009E7644" w:rsidRPr="00675BDB" w:rsidRDefault="009E7644" w:rsidP="00BC3F97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i/>
                <w:sz w:val="24"/>
                <w:szCs w:val="24"/>
              </w:rPr>
              <w:t>- число выбывших</w:t>
            </w:r>
          </w:p>
        </w:tc>
        <w:tc>
          <w:tcPr>
            <w:tcW w:w="1356" w:type="dxa"/>
          </w:tcPr>
          <w:p w:rsidR="009E7644" w:rsidRPr="00134486" w:rsidRDefault="00134486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30" w:type="dxa"/>
          </w:tcPr>
          <w:p w:rsidR="009E7644" w:rsidRPr="00134486" w:rsidRDefault="00134486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2" w:type="dxa"/>
          </w:tcPr>
          <w:p w:rsidR="009E7644" w:rsidRPr="00134486" w:rsidRDefault="00516C85" w:rsidP="001344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34486"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76" w:type="dxa"/>
          </w:tcPr>
          <w:p w:rsidR="009E7644" w:rsidRPr="00134486" w:rsidRDefault="00134486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561E0F" w:rsidRPr="00AA5E72" w:rsidTr="00010B4E">
        <w:tc>
          <w:tcPr>
            <w:tcW w:w="4410" w:type="dxa"/>
          </w:tcPr>
          <w:p w:rsidR="009E7644" w:rsidRPr="00675BDB" w:rsidRDefault="009E7644" w:rsidP="00BC3F9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  <w:r w:rsidRPr="00675BDB">
              <w:rPr>
                <w:rStyle w:val="aff5"/>
              </w:rPr>
              <w:footnoteReference w:id="2"/>
            </w: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 xml:space="preserve"> по естественному приросту (убыли)</w:t>
            </w:r>
          </w:p>
        </w:tc>
        <w:tc>
          <w:tcPr>
            <w:tcW w:w="1356" w:type="dxa"/>
          </w:tcPr>
          <w:p w:rsidR="009E7644" w:rsidRPr="00134486" w:rsidRDefault="00516C85" w:rsidP="001344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34486"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</w:tcPr>
          <w:p w:rsidR="009E7644" w:rsidRPr="00134486" w:rsidRDefault="00516C85" w:rsidP="001344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34486"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</w:tcPr>
          <w:p w:rsidR="009E7644" w:rsidRPr="00134486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76" w:type="dxa"/>
          </w:tcPr>
          <w:p w:rsidR="009E7644" w:rsidRPr="00134486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</w:tr>
      <w:tr w:rsidR="00561E0F" w:rsidRPr="00AA5E72" w:rsidTr="00010B4E">
        <w:tc>
          <w:tcPr>
            <w:tcW w:w="4410" w:type="dxa"/>
          </w:tcPr>
          <w:p w:rsidR="009E7644" w:rsidRPr="00675BDB" w:rsidRDefault="009E7644" w:rsidP="00BC3F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  <w:r w:rsidRPr="00675B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75BDB">
              <w:rPr>
                <w:rFonts w:ascii="Times New Roman" w:hAnsi="Times New Roman" w:cs="Times New Roman"/>
                <w:sz w:val="24"/>
                <w:szCs w:val="24"/>
              </w:rPr>
              <w:t xml:space="preserve"> по миграционному приросту (убыли)</w:t>
            </w:r>
          </w:p>
        </w:tc>
        <w:tc>
          <w:tcPr>
            <w:tcW w:w="1356" w:type="dxa"/>
          </w:tcPr>
          <w:p w:rsidR="009E7644" w:rsidRPr="00134486" w:rsidRDefault="009E7644" w:rsidP="001344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34486"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</w:tcPr>
          <w:p w:rsidR="009E7644" w:rsidRPr="00134486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2" w:type="dxa"/>
          </w:tcPr>
          <w:p w:rsidR="009E7644" w:rsidRPr="00134486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76" w:type="dxa"/>
          </w:tcPr>
          <w:p w:rsidR="009E7644" w:rsidRPr="00134486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</w:tcPr>
          <w:p w:rsidR="002667A5" w:rsidRPr="00197071" w:rsidRDefault="002667A5" w:rsidP="00266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Занятость населения</w:t>
            </w:r>
          </w:p>
        </w:tc>
      </w:tr>
      <w:tr w:rsidR="00561E0F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населения, чел.</w:t>
            </w:r>
          </w:p>
        </w:tc>
        <w:tc>
          <w:tcPr>
            <w:tcW w:w="1356" w:type="dxa"/>
          </w:tcPr>
          <w:p w:rsidR="009E7644" w:rsidRPr="00497C2A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7C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21 700</w:t>
            </w:r>
          </w:p>
        </w:tc>
        <w:tc>
          <w:tcPr>
            <w:tcW w:w="1530" w:type="dxa"/>
          </w:tcPr>
          <w:p w:rsidR="009E7644" w:rsidRPr="00497C2A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7C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22 400</w:t>
            </w:r>
          </w:p>
        </w:tc>
        <w:tc>
          <w:tcPr>
            <w:tcW w:w="1432" w:type="dxa"/>
          </w:tcPr>
          <w:p w:rsidR="009E7644" w:rsidRPr="00497C2A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7C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-700</w:t>
            </w:r>
          </w:p>
        </w:tc>
        <w:tc>
          <w:tcPr>
            <w:tcW w:w="1976" w:type="dxa"/>
          </w:tcPr>
          <w:p w:rsidR="009E7644" w:rsidRPr="00497C2A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7C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96,9</w:t>
            </w:r>
          </w:p>
        </w:tc>
      </w:tr>
      <w:tr w:rsidR="00561E0F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безработицы, %</w:t>
            </w:r>
          </w:p>
        </w:tc>
        <w:tc>
          <w:tcPr>
            <w:tcW w:w="1356" w:type="dxa"/>
          </w:tcPr>
          <w:p w:rsidR="009E7644" w:rsidRPr="00497C2A" w:rsidRDefault="00497C2A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7C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30" w:type="dxa"/>
          </w:tcPr>
          <w:p w:rsidR="009E7644" w:rsidRPr="00497C2A" w:rsidRDefault="00497C2A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7C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1432" w:type="dxa"/>
          </w:tcPr>
          <w:p w:rsidR="009E7644" w:rsidRPr="00497C2A" w:rsidRDefault="006B67CA" w:rsidP="00497C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7C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97C2A" w:rsidRPr="00497C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976" w:type="dxa"/>
          </w:tcPr>
          <w:p w:rsidR="009E7644" w:rsidRPr="00497C2A" w:rsidRDefault="00497C2A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7C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32,31</w:t>
            </w:r>
          </w:p>
        </w:tc>
      </w:tr>
      <w:tr w:rsidR="00A629E4" w:rsidRPr="00197071" w:rsidTr="00010B4E">
        <w:tc>
          <w:tcPr>
            <w:tcW w:w="4410" w:type="dxa"/>
          </w:tcPr>
          <w:p w:rsidR="00A629E4" w:rsidRPr="00197071" w:rsidRDefault="00A629E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обратившихся в ЦЗН, чел.</w:t>
            </w:r>
          </w:p>
        </w:tc>
        <w:tc>
          <w:tcPr>
            <w:tcW w:w="1356" w:type="dxa"/>
          </w:tcPr>
          <w:p w:rsidR="00A629E4" w:rsidRPr="00A629E4" w:rsidRDefault="00A629E4" w:rsidP="00A62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629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92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29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530" w:type="dxa"/>
          </w:tcPr>
          <w:p w:rsidR="00A629E4" w:rsidRPr="00A629E4" w:rsidRDefault="00A629E4" w:rsidP="00A62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629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92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29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32" w:type="dxa"/>
          </w:tcPr>
          <w:p w:rsidR="00A629E4" w:rsidRPr="00CB5E65" w:rsidRDefault="00A629E4" w:rsidP="00CB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B5E65" w:rsidRPr="00CB5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76" w:type="dxa"/>
          </w:tcPr>
          <w:p w:rsidR="00A629E4" w:rsidRPr="00CB5E65" w:rsidRDefault="00CB5E65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85,62</w:t>
            </w:r>
          </w:p>
        </w:tc>
      </w:tr>
      <w:tr w:rsidR="00561E0F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безработных, чел.</w:t>
            </w:r>
          </w:p>
        </w:tc>
        <w:tc>
          <w:tcPr>
            <w:tcW w:w="1356" w:type="dxa"/>
          </w:tcPr>
          <w:p w:rsidR="009E7644" w:rsidRPr="00CB5E65" w:rsidRDefault="00CB5E65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30" w:type="dxa"/>
          </w:tcPr>
          <w:p w:rsidR="009E7644" w:rsidRPr="00CB5E65" w:rsidRDefault="00CB5E65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92C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B5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432" w:type="dxa"/>
          </w:tcPr>
          <w:p w:rsidR="009E7644" w:rsidRPr="00CB5E65" w:rsidRDefault="006B67CA" w:rsidP="00CB5E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B5E65" w:rsidRPr="00CB5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976" w:type="dxa"/>
          </w:tcPr>
          <w:p w:rsidR="009E7644" w:rsidRPr="00CB5E65" w:rsidRDefault="00CB5E65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31,96</w:t>
            </w:r>
          </w:p>
        </w:tc>
      </w:tr>
      <w:tr w:rsidR="00561E0F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на рынке труда (численность безработных на одну вакансию), на конец года</w:t>
            </w:r>
          </w:p>
        </w:tc>
        <w:tc>
          <w:tcPr>
            <w:tcW w:w="1356" w:type="dxa"/>
          </w:tcPr>
          <w:p w:rsidR="009E7644" w:rsidRPr="00CB5E65" w:rsidRDefault="00CB5E65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5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30" w:type="dxa"/>
          </w:tcPr>
          <w:p w:rsidR="009E7644" w:rsidRPr="00F06118" w:rsidRDefault="00F06118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6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32" w:type="dxa"/>
          </w:tcPr>
          <w:p w:rsidR="009E7644" w:rsidRPr="00F06118" w:rsidRDefault="006B67CA" w:rsidP="00F061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6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-3,</w:t>
            </w:r>
            <w:r w:rsidR="00F06118" w:rsidRPr="00F06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</w:tcPr>
          <w:p w:rsidR="009E7644" w:rsidRPr="00F06118" w:rsidRDefault="00F06118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6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</w:t>
            </w: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уровню безработицы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F06118" w:rsidRDefault="006B67CA" w:rsidP="00F061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6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06118" w:rsidRPr="00F06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F06118" w:rsidRDefault="009E7644" w:rsidP="00F061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6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06118" w:rsidRPr="00F06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F06118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06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F06118" w:rsidRDefault="009E7644" w:rsidP="00BC3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06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</w:tcPr>
          <w:p w:rsidR="001F51B0" w:rsidRPr="00197071" w:rsidRDefault="001F51B0" w:rsidP="00567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организаций</w:t>
            </w:r>
            <w:r w:rsidR="006239D6"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индивидуальных предпринимателей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1F5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учтённых в Статрегистре субъектов хозяйственной деятельности, единиц</w:t>
            </w:r>
          </w:p>
          <w:p w:rsidR="00281FEC" w:rsidRPr="00197071" w:rsidRDefault="00281FEC" w:rsidP="001F51B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6" w:type="dxa"/>
          </w:tcPr>
          <w:p w:rsidR="00281FEC" w:rsidRPr="00BA323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0" w:type="dxa"/>
          </w:tcPr>
          <w:p w:rsidR="00281FEC" w:rsidRPr="00BA323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432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-57</w:t>
            </w:r>
          </w:p>
        </w:tc>
        <w:tc>
          <w:tcPr>
            <w:tcW w:w="1976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86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хозяйствующих субъектов всех видов деятельности (предприятий, организаций, их филиалов и других обособленных подразделений)</w:t>
            </w:r>
          </w:p>
        </w:tc>
        <w:tc>
          <w:tcPr>
            <w:tcW w:w="1356" w:type="dxa"/>
          </w:tcPr>
          <w:p w:rsidR="00281FEC" w:rsidRPr="00BA323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30" w:type="dxa"/>
          </w:tcPr>
          <w:p w:rsidR="00281FEC" w:rsidRPr="00BA323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32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- 15</w:t>
            </w:r>
          </w:p>
        </w:tc>
        <w:tc>
          <w:tcPr>
            <w:tcW w:w="1976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86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индивидуальных предпринимателей</w:t>
            </w:r>
          </w:p>
        </w:tc>
        <w:tc>
          <w:tcPr>
            <w:tcW w:w="1356" w:type="dxa"/>
          </w:tcPr>
          <w:p w:rsidR="00281FEC" w:rsidRPr="00BA323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530" w:type="dxa"/>
          </w:tcPr>
          <w:p w:rsidR="00281FEC" w:rsidRPr="00BA323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432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- 42</w:t>
            </w:r>
          </w:p>
        </w:tc>
        <w:tc>
          <w:tcPr>
            <w:tcW w:w="1976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86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рейтинге² по числу хозяйствующих субъектов</w:t>
            </w:r>
          </w:p>
        </w:tc>
        <w:tc>
          <w:tcPr>
            <w:tcW w:w="1356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C25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рейтинге² по числу индивидуальных предпринимателей</w:t>
            </w:r>
          </w:p>
        </w:tc>
        <w:tc>
          <w:tcPr>
            <w:tcW w:w="1356" w:type="dxa"/>
          </w:tcPr>
          <w:p w:rsidR="00281FEC" w:rsidRPr="00BA323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281FEC" w:rsidRPr="000D2DA7" w:rsidRDefault="00281FEC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1054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</w:t>
            </w:r>
            <w:r w:rsidR="0010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10000 человек населения района, </w:t>
            </w: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675BDB">
              <w:rPr>
                <w:rStyle w:val="aff5"/>
              </w:rPr>
              <w:t xml:space="preserve"> </w:t>
            </w:r>
            <w:r w:rsidRPr="00675BDB">
              <w:rPr>
                <w:rStyle w:val="aff5"/>
              </w:rPr>
              <w:footnoteReference w:id="3"/>
            </w:r>
          </w:p>
        </w:tc>
        <w:tc>
          <w:tcPr>
            <w:tcW w:w="1356" w:type="dxa"/>
          </w:tcPr>
          <w:p w:rsidR="00281FEC" w:rsidRPr="000D2DA7" w:rsidRDefault="001054F9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30" w:type="dxa"/>
          </w:tcPr>
          <w:p w:rsidR="00281FEC" w:rsidRPr="000D2DA7" w:rsidRDefault="001054F9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32" w:type="dxa"/>
          </w:tcPr>
          <w:p w:rsidR="00281FEC" w:rsidRPr="000D2DA7" w:rsidRDefault="001054F9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281FEC" w:rsidRPr="000D2DA7" w:rsidRDefault="001054F9" w:rsidP="00716D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</w:tcPr>
          <w:p w:rsidR="00865ACE" w:rsidRPr="00197071" w:rsidRDefault="00D02705" w:rsidP="00567B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Оборот организаций</w:t>
            </w:r>
            <w:r w:rsidR="005734F7" w:rsidRPr="00197071">
              <w:rPr>
                <w:rStyle w:val="aff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5B2A" w:rsidRPr="00197071">
              <w:rPr>
                <w:rStyle w:val="aff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561E0F" w:rsidRPr="00197071" w:rsidTr="00010B4E">
        <w:tc>
          <w:tcPr>
            <w:tcW w:w="4410" w:type="dxa"/>
          </w:tcPr>
          <w:p w:rsidR="00950E88" w:rsidRPr="00194AC2" w:rsidRDefault="00950E88" w:rsidP="003F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организаций, тыс. </w:t>
            </w:r>
            <w:r w:rsidR="003F6991" w:rsidRPr="0019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19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6" w:type="dxa"/>
          </w:tcPr>
          <w:p w:rsidR="00865ACE" w:rsidRPr="00E20C74" w:rsidRDefault="00132C8F" w:rsidP="00E20C74">
            <w:pPr>
              <w:ind w:left="-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1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E20C74"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4 058 608</w:t>
            </w:r>
            <w:r w:rsidR="001A4266"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0" w:type="dxa"/>
          </w:tcPr>
          <w:p w:rsidR="00865ACE" w:rsidRPr="00E20C74" w:rsidRDefault="00E20C74" w:rsidP="001A42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3 441 797</w:t>
            </w:r>
            <w:r w:rsidR="00CE6653"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</w:tcPr>
          <w:p w:rsidR="00865ACE" w:rsidRPr="00E20C74" w:rsidRDefault="001A4266" w:rsidP="00E20C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E20C74"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616 811</w:t>
            </w:r>
            <w:r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76" w:type="dxa"/>
          </w:tcPr>
          <w:p w:rsidR="001A4266" w:rsidRPr="00E20C74" w:rsidRDefault="00E20C74" w:rsidP="001A42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117,9</w:t>
            </w:r>
          </w:p>
        </w:tc>
      </w:tr>
      <w:tr w:rsidR="00561E0F" w:rsidRPr="00197071" w:rsidTr="00010B4E">
        <w:tc>
          <w:tcPr>
            <w:tcW w:w="4410" w:type="dxa"/>
          </w:tcPr>
          <w:p w:rsidR="00865ACE" w:rsidRPr="00197071" w:rsidRDefault="00950E88" w:rsidP="0086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отгружено товаров собственного производства, выполнено работ и услуг собственными силами</w:t>
            </w:r>
            <w:r w:rsidR="003F6991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356" w:type="dxa"/>
          </w:tcPr>
          <w:p w:rsidR="00865ACE" w:rsidRPr="00E20C74" w:rsidRDefault="00132C8F" w:rsidP="00132C8F">
            <w:pPr>
              <w:ind w:left="-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20C74"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2 365 262</w:t>
            </w:r>
            <w:r w:rsidR="00CE6653"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0" w:type="dxa"/>
          </w:tcPr>
          <w:p w:rsidR="00865ACE" w:rsidRPr="00E20C74" w:rsidRDefault="00E20C74" w:rsidP="00567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2 010 436</w:t>
            </w:r>
            <w:r w:rsidR="00CE6653"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</w:tcPr>
          <w:p w:rsidR="00865ACE" w:rsidRPr="00292027" w:rsidRDefault="00BD1649" w:rsidP="002920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292027"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354 826</w:t>
            </w: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76" w:type="dxa"/>
          </w:tcPr>
          <w:p w:rsidR="00865ACE" w:rsidRPr="00292027" w:rsidRDefault="00292027" w:rsidP="004F2B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117,6</w:t>
            </w:r>
          </w:p>
        </w:tc>
      </w:tr>
      <w:tr w:rsidR="00561E0F" w:rsidRPr="00197071" w:rsidTr="00010B4E">
        <w:tc>
          <w:tcPr>
            <w:tcW w:w="4410" w:type="dxa"/>
          </w:tcPr>
          <w:p w:rsidR="001F51B0" w:rsidRPr="00197071" w:rsidRDefault="00950E88" w:rsidP="0086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продано товаров несобственного производства</w:t>
            </w:r>
            <w:r w:rsidR="003F6991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356" w:type="dxa"/>
          </w:tcPr>
          <w:p w:rsidR="001F51B0" w:rsidRPr="00292027" w:rsidRDefault="00132C8F" w:rsidP="00292027">
            <w:pPr>
              <w:ind w:left="-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1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94AC2"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92027"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693 346</w:t>
            </w:r>
            <w:r w:rsidR="00CE6653"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0" w:type="dxa"/>
          </w:tcPr>
          <w:p w:rsidR="001F51B0" w:rsidRPr="00292027" w:rsidRDefault="00292027" w:rsidP="00567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1 431 361</w:t>
            </w:r>
            <w:r w:rsidR="00CE6653"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</w:tcPr>
          <w:p w:rsidR="001F51B0" w:rsidRPr="00292027" w:rsidRDefault="00194AC2" w:rsidP="002920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292027"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261 985</w:t>
            </w:r>
            <w:r w:rsidR="00BD1649"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76" w:type="dxa"/>
          </w:tcPr>
          <w:p w:rsidR="001F51B0" w:rsidRPr="00292027" w:rsidRDefault="00BD1649" w:rsidP="004F2B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292027"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D02705" w:rsidRPr="00197071" w:rsidRDefault="00950E88" w:rsidP="0086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</w:t>
            </w:r>
            <w:r w:rsidR="00125E32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D02705" w:rsidRPr="00292027" w:rsidRDefault="00CE6653" w:rsidP="00567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D02705" w:rsidRPr="00292027" w:rsidRDefault="00CE6653" w:rsidP="00567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D02705" w:rsidRPr="00292027" w:rsidRDefault="00BD1649" w:rsidP="00567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D02705" w:rsidRPr="00292027" w:rsidRDefault="00BD1649" w:rsidP="00567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</w:tcPr>
          <w:p w:rsidR="005734F7" w:rsidRPr="00197071" w:rsidRDefault="005734F7" w:rsidP="00A40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товаров, работ и услуг</w:t>
            </w:r>
            <w:r w:rsidR="0064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010B4E" w:rsidRPr="00197071" w:rsidTr="00010B4E">
        <w:tc>
          <w:tcPr>
            <w:tcW w:w="4410" w:type="dxa"/>
          </w:tcPr>
          <w:p w:rsidR="00010B4E" w:rsidRPr="00197071" w:rsidRDefault="00010B4E" w:rsidP="00642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356" w:type="dxa"/>
          </w:tcPr>
          <w:p w:rsidR="00010B4E" w:rsidRPr="00E20C74" w:rsidRDefault="00010B4E" w:rsidP="00010B4E">
            <w:pPr>
              <w:ind w:left="-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2 365 262,0</w:t>
            </w:r>
          </w:p>
        </w:tc>
        <w:tc>
          <w:tcPr>
            <w:tcW w:w="1530" w:type="dxa"/>
          </w:tcPr>
          <w:p w:rsidR="00010B4E" w:rsidRPr="00E20C74" w:rsidRDefault="00010B4E" w:rsidP="00010B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2 010 436,0</w:t>
            </w:r>
          </w:p>
        </w:tc>
        <w:tc>
          <w:tcPr>
            <w:tcW w:w="1432" w:type="dxa"/>
          </w:tcPr>
          <w:p w:rsidR="00010B4E" w:rsidRPr="00292027" w:rsidRDefault="00010B4E" w:rsidP="00010B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+354 826,0</w:t>
            </w:r>
          </w:p>
        </w:tc>
        <w:tc>
          <w:tcPr>
            <w:tcW w:w="1976" w:type="dxa"/>
          </w:tcPr>
          <w:p w:rsidR="00010B4E" w:rsidRPr="00292027" w:rsidRDefault="00010B4E" w:rsidP="00010B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117,6</w:t>
            </w:r>
          </w:p>
        </w:tc>
      </w:tr>
      <w:tr w:rsidR="00561E0F" w:rsidRPr="00197071" w:rsidTr="00010B4E">
        <w:tc>
          <w:tcPr>
            <w:tcW w:w="4410" w:type="dxa"/>
          </w:tcPr>
          <w:p w:rsidR="00BD1649" w:rsidRPr="00197071" w:rsidRDefault="00BD1649" w:rsidP="007B1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Колпашевского района в общем объёме по Томской области, %</w:t>
            </w:r>
          </w:p>
        </w:tc>
        <w:tc>
          <w:tcPr>
            <w:tcW w:w="1356" w:type="dxa"/>
          </w:tcPr>
          <w:p w:rsidR="00BD1649" w:rsidRPr="00010B4E" w:rsidRDefault="00010B4E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0" w:type="dxa"/>
          </w:tcPr>
          <w:p w:rsidR="00BD1649" w:rsidRPr="00010B4E" w:rsidRDefault="00010B4E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2" w:type="dxa"/>
          </w:tcPr>
          <w:p w:rsidR="00BD1649" w:rsidRPr="00010B4E" w:rsidRDefault="00A2130E" w:rsidP="00BB02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↔</w:t>
            </w:r>
          </w:p>
        </w:tc>
        <w:tc>
          <w:tcPr>
            <w:tcW w:w="1976" w:type="dxa"/>
          </w:tcPr>
          <w:p w:rsidR="00BD1649" w:rsidRPr="00010B4E" w:rsidRDefault="00BD1649" w:rsidP="00BB02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561E0F" w:rsidRPr="00197071" w:rsidTr="00010B4E">
        <w:tc>
          <w:tcPr>
            <w:tcW w:w="4410" w:type="dxa"/>
          </w:tcPr>
          <w:p w:rsidR="00BD1649" w:rsidRPr="00197071" w:rsidRDefault="00BD1649" w:rsidP="0072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</w:t>
            </w:r>
            <w:r w:rsidR="0072363E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объёму отгруженных товаров собственного производства, выполненных работ и услуг собственными силами</w:t>
            </w:r>
            <w:r w:rsidR="0072363E" w:rsidRPr="001970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56" w:type="dxa"/>
          </w:tcPr>
          <w:p w:rsidR="00BD1649" w:rsidRPr="00010B4E" w:rsidRDefault="00010B4E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</w:tcPr>
          <w:p w:rsidR="00BD1649" w:rsidRPr="00010B4E" w:rsidRDefault="00010B4E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</w:tcPr>
          <w:p w:rsidR="00BD1649" w:rsidRPr="00010B4E" w:rsidRDefault="007367C5" w:rsidP="00BB02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BD1649" w:rsidRPr="00010B4E" w:rsidRDefault="00BD1649" w:rsidP="00BB02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561E0F" w:rsidRPr="00197071" w:rsidTr="00010B4E">
        <w:tc>
          <w:tcPr>
            <w:tcW w:w="4410" w:type="dxa"/>
          </w:tcPr>
          <w:p w:rsidR="00D02705" w:rsidRPr="00197071" w:rsidRDefault="005734F7" w:rsidP="0086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платных услуг населению</w:t>
            </w:r>
            <w:r w:rsidR="003F6991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356" w:type="dxa"/>
          </w:tcPr>
          <w:p w:rsidR="00D02705" w:rsidRPr="00010B4E" w:rsidRDefault="00010B4E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278 609,8</w:t>
            </w:r>
          </w:p>
        </w:tc>
        <w:tc>
          <w:tcPr>
            <w:tcW w:w="1530" w:type="dxa"/>
          </w:tcPr>
          <w:p w:rsidR="00D02705" w:rsidRPr="00010B4E" w:rsidRDefault="00010B4E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224 779,5</w:t>
            </w:r>
          </w:p>
        </w:tc>
        <w:tc>
          <w:tcPr>
            <w:tcW w:w="1432" w:type="dxa"/>
          </w:tcPr>
          <w:p w:rsidR="00D02705" w:rsidRPr="00010B4E" w:rsidRDefault="004521A7" w:rsidP="0001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10B4E"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53 830,3</w:t>
            </w:r>
          </w:p>
        </w:tc>
        <w:tc>
          <w:tcPr>
            <w:tcW w:w="1976" w:type="dxa"/>
          </w:tcPr>
          <w:p w:rsidR="00D02705" w:rsidRPr="00010B4E" w:rsidRDefault="00010B4E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  <w:p w:rsidR="00BD0DBC" w:rsidRPr="00B70192" w:rsidRDefault="00BD0DBC" w:rsidP="00BB02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1E0F" w:rsidRPr="00197071" w:rsidTr="00010B4E">
        <w:tc>
          <w:tcPr>
            <w:tcW w:w="4410" w:type="dxa"/>
          </w:tcPr>
          <w:p w:rsidR="00D02705" w:rsidRPr="00197071" w:rsidRDefault="005734F7" w:rsidP="00125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</w:t>
            </w:r>
            <w:r w:rsidR="00125E32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  <w:r w:rsidR="00C44D63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объёму платных услуг населению</w:t>
            </w:r>
          </w:p>
        </w:tc>
        <w:tc>
          <w:tcPr>
            <w:tcW w:w="1356" w:type="dxa"/>
          </w:tcPr>
          <w:p w:rsidR="00F4076E" w:rsidRPr="00010B4E" w:rsidRDefault="00F4076E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</w:tcPr>
          <w:p w:rsidR="00D02705" w:rsidRPr="00010B4E" w:rsidRDefault="00F4076E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</w:tcPr>
          <w:p w:rsidR="00D02705" w:rsidRPr="00010B4E" w:rsidRDefault="007367C5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D02705" w:rsidRPr="00010B4E" w:rsidRDefault="007367C5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1E0F" w:rsidRPr="00197071" w:rsidTr="00010B4E">
        <w:tc>
          <w:tcPr>
            <w:tcW w:w="4410" w:type="dxa"/>
          </w:tcPr>
          <w:p w:rsidR="003F6991" w:rsidRPr="00197071" w:rsidRDefault="003F6991" w:rsidP="0086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произведённой промышленной продукции (разделы В, C, D, E) по «чистым» видам экономической деятельности</w:t>
            </w:r>
            <w:r w:rsidRPr="00197071">
              <w:rPr>
                <w:rStyle w:val="aff5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356" w:type="dxa"/>
          </w:tcPr>
          <w:p w:rsidR="003F6991" w:rsidRPr="00843C9A" w:rsidRDefault="00D530D2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1 185 758,7</w:t>
            </w:r>
          </w:p>
        </w:tc>
        <w:tc>
          <w:tcPr>
            <w:tcW w:w="1530" w:type="dxa"/>
          </w:tcPr>
          <w:p w:rsidR="003F6991" w:rsidRPr="00843C9A" w:rsidRDefault="00D530D2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791 789,9</w:t>
            </w:r>
          </w:p>
          <w:p w:rsidR="007B347B" w:rsidRPr="00B70192" w:rsidRDefault="007B347B" w:rsidP="00BB02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3F6991" w:rsidRPr="00843C9A" w:rsidRDefault="001E56F4" w:rsidP="00D53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5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393 968,8</w:t>
            </w:r>
          </w:p>
        </w:tc>
        <w:tc>
          <w:tcPr>
            <w:tcW w:w="1976" w:type="dxa"/>
          </w:tcPr>
          <w:p w:rsidR="003F6991" w:rsidRPr="00843C9A" w:rsidRDefault="00D530D2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  <w:p w:rsidR="007B347B" w:rsidRPr="00B70192" w:rsidRDefault="007B347B" w:rsidP="00BB02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1E0F" w:rsidRPr="00197071" w:rsidTr="00010B4E">
        <w:tc>
          <w:tcPr>
            <w:tcW w:w="4410" w:type="dxa"/>
          </w:tcPr>
          <w:p w:rsidR="003F6991" w:rsidRPr="007B347B" w:rsidRDefault="003F6991" w:rsidP="0086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промышленной продукции в общем объеме собственного производства в Колпашевском районе</w:t>
            </w:r>
            <w:r w:rsidR="00F4076E" w:rsidRPr="007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3D42" w:rsidRPr="007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76E" w:rsidRPr="007B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A2729" w:rsidRPr="007B347B" w:rsidRDefault="002A2729" w:rsidP="0086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3F6991" w:rsidRPr="00D530D2" w:rsidRDefault="00D530D2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  <w:p w:rsidR="0056074E" w:rsidRPr="00D530D2" w:rsidRDefault="0056074E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F6991" w:rsidRPr="00D530D2" w:rsidRDefault="00D530D2" w:rsidP="00D53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432" w:type="dxa"/>
          </w:tcPr>
          <w:p w:rsidR="003F6991" w:rsidRPr="00D530D2" w:rsidRDefault="00D530D2" w:rsidP="00843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+10,7</w:t>
            </w:r>
          </w:p>
        </w:tc>
        <w:tc>
          <w:tcPr>
            <w:tcW w:w="1976" w:type="dxa"/>
          </w:tcPr>
          <w:p w:rsidR="003F6991" w:rsidRPr="00D530D2" w:rsidRDefault="00D530D2" w:rsidP="007B3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561E0F" w:rsidRPr="00197071" w:rsidTr="00010B4E">
        <w:tc>
          <w:tcPr>
            <w:tcW w:w="4410" w:type="dxa"/>
          </w:tcPr>
          <w:p w:rsidR="00B643FB" w:rsidRPr="00197071" w:rsidRDefault="003F6991" w:rsidP="002A2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Кол</w:t>
            </w:r>
            <w:r w:rsidR="00C44D63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пашевского района</w:t>
            </w:r>
            <w:r w:rsidR="002A2729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объёме по Томской области, %</w:t>
            </w:r>
          </w:p>
        </w:tc>
        <w:tc>
          <w:tcPr>
            <w:tcW w:w="1356" w:type="dxa"/>
          </w:tcPr>
          <w:p w:rsidR="003F6991" w:rsidRPr="00843C9A" w:rsidRDefault="00843C9A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30" w:type="dxa"/>
          </w:tcPr>
          <w:p w:rsidR="003F6991" w:rsidRPr="00BB2138" w:rsidRDefault="007D3DE9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32" w:type="dxa"/>
          </w:tcPr>
          <w:p w:rsidR="003F6991" w:rsidRPr="00BB2138" w:rsidRDefault="00BB2138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D3DE9" w:rsidRPr="00BB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76" w:type="dxa"/>
          </w:tcPr>
          <w:p w:rsidR="003F6991" w:rsidRPr="00BB2138" w:rsidRDefault="00BB2138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  <w:r w:rsidR="007367C5" w:rsidRPr="00BB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</w:tcPr>
          <w:p w:rsidR="00C44D63" w:rsidRPr="00197071" w:rsidRDefault="00C44D63" w:rsidP="00BB0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и ввод жилья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работ, выполненных собственными силами организаций по виду деятельности «строительство»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ind w:left="-28"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293 951,9</w:t>
            </w:r>
          </w:p>
        </w:tc>
        <w:tc>
          <w:tcPr>
            <w:tcW w:w="1530" w:type="dxa"/>
          </w:tcPr>
          <w:p w:rsidR="00281FEC" w:rsidRPr="00D07D2F" w:rsidRDefault="00D07D2F" w:rsidP="00716DC4">
            <w:pPr>
              <w:ind w:left="-45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525 853,1</w:t>
            </w:r>
          </w:p>
        </w:tc>
        <w:tc>
          <w:tcPr>
            <w:tcW w:w="1432" w:type="dxa"/>
          </w:tcPr>
          <w:p w:rsidR="00281FEC" w:rsidRPr="00D07D2F" w:rsidRDefault="00D07D2F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-231 901,2</w:t>
            </w:r>
          </w:p>
        </w:tc>
        <w:tc>
          <w:tcPr>
            <w:tcW w:w="1976" w:type="dxa"/>
          </w:tcPr>
          <w:p w:rsidR="00281FEC" w:rsidRPr="00D07D2F" w:rsidRDefault="00D07D2F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55,9%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рейтинге²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</w:tcPr>
          <w:p w:rsidR="00281FEC" w:rsidRPr="00D07D2F" w:rsidRDefault="00D07D2F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</w:tcPr>
          <w:p w:rsidR="00281FEC" w:rsidRPr="00D07D2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281FEC" w:rsidRPr="00D07D2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rPr>
          <w:trHeight w:val="293"/>
        </w:trPr>
        <w:tc>
          <w:tcPr>
            <w:tcW w:w="4410" w:type="dxa"/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расчёте на душу населения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ind w:left="-169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7 913,0</w:t>
            </w:r>
          </w:p>
        </w:tc>
        <w:tc>
          <w:tcPr>
            <w:tcW w:w="1530" w:type="dxa"/>
          </w:tcPr>
          <w:p w:rsidR="00281FEC" w:rsidRPr="00D07D2F" w:rsidRDefault="00D07D2F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12 338,5</w:t>
            </w:r>
          </w:p>
        </w:tc>
        <w:tc>
          <w:tcPr>
            <w:tcW w:w="1432" w:type="dxa"/>
          </w:tcPr>
          <w:p w:rsidR="00281FEC" w:rsidRPr="00D07D2F" w:rsidRDefault="00D07D2F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-4 425,5</w:t>
            </w:r>
          </w:p>
        </w:tc>
        <w:tc>
          <w:tcPr>
            <w:tcW w:w="1976" w:type="dxa"/>
          </w:tcPr>
          <w:p w:rsidR="00281FEC" w:rsidRPr="00D07D2F" w:rsidRDefault="00D07D2F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64,1%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рейтинге² по объёму работ, выполненных собственными силами организаций по виду деятельности «строительство», в расчёте на душу населения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</w:tcPr>
          <w:p w:rsidR="00281FEC" w:rsidRPr="00D07D2F" w:rsidRDefault="00D07D2F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</w:tcPr>
          <w:p w:rsidR="00281FEC" w:rsidRPr="00D07D2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281FEC" w:rsidRPr="00D07D2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Колпашевского района в общем объёме работ, выполненных собственными силами организаций по виду деятельности «строительство», по Томской области, %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30" w:type="dxa"/>
          </w:tcPr>
          <w:p w:rsidR="00281FEC" w:rsidRPr="00D07D2F" w:rsidRDefault="00D07D2F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32" w:type="dxa"/>
          </w:tcPr>
          <w:p w:rsidR="00281FEC" w:rsidRPr="00D07D2F" w:rsidRDefault="00D07D2F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976" w:type="dxa"/>
          </w:tcPr>
          <w:p w:rsidR="00281FEC" w:rsidRPr="00D07D2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введённых в действие жилых домов, ед.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30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2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-одноквартирных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30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2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домов, введенных в действие, кв.м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</w:t>
            </w:r>
          </w:p>
        </w:tc>
        <w:tc>
          <w:tcPr>
            <w:tcW w:w="1530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</w:t>
            </w:r>
          </w:p>
        </w:tc>
        <w:tc>
          <w:tcPr>
            <w:tcW w:w="1432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-1 868</w:t>
            </w:r>
          </w:p>
        </w:tc>
        <w:tc>
          <w:tcPr>
            <w:tcW w:w="197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них в г.Колпашево, %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30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32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197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рейтинге²  по общей площади жилых домов, введенных в действие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домов, введенных в действие индивидуальными застройщиками, кв.м</w:t>
            </w:r>
          </w:p>
        </w:tc>
        <w:tc>
          <w:tcPr>
            <w:tcW w:w="135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</w:t>
            </w:r>
          </w:p>
        </w:tc>
        <w:tc>
          <w:tcPr>
            <w:tcW w:w="1530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</w:t>
            </w:r>
          </w:p>
        </w:tc>
        <w:tc>
          <w:tcPr>
            <w:tcW w:w="1432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-1 868</w:t>
            </w:r>
          </w:p>
        </w:tc>
        <w:tc>
          <w:tcPr>
            <w:tcW w:w="1976" w:type="dxa"/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281FEC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281FEC" w:rsidRPr="00197071" w:rsidRDefault="00281FEC" w:rsidP="00197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рейтинге²  по общей площади жилых домов, введенных в действие индивидуальными застройщиками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Колпашевского района в общей площади жилых домов, введённых в действие, по Томской области, %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281FEC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281FEC" w:rsidRPr="00197071" w:rsidRDefault="00281FEC" w:rsidP="00C2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Колпашевского района в общей площади жилых домов, введённых в действие индивидуальными застройщиками, по Томской области, %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281FEC" w:rsidRPr="000534FD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</w:tcPr>
          <w:p w:rsidR="007858AE" w:rsidRPr="00197071" w:rsidRDefault="007858AE" w:rsidP="00BB0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64295B">
              <w:rPr>
                <w:rStyle w:val="aff5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7"/>
            </w:r>
          </w:p>
        </w:tc>
      </w:tr>
      <w:tr w:rsidR="00281FEC" w:rsidRPr="00197071" w:rsidTr="00010B4E">
        <w:tc>
          <w:tcPr>
            <w:tcW w:w="4410" w:type="dxa"/>
          </w:tcPr>
          <w:p w:rsidR="00281FEC" w:rsidRPr="00197071" w:rsidRDefault="00281FEC" w:rsidP="00125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инвестиций в основной капитал, тыс. руб.</w:t>
            </w:r>
          </w:p>
        </w:tc>
        <w:tc>
          <w:tcPr>
            <w:tcW w:w="1356" w:type="dxa"/>
          </w:tcPr>
          <w:p w:rsidR="00281FEC" w:rsidRPr="009D0F0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505 071</w:t>
            </w:r>
          </w:p>
        </w:tc>
        <w:tc>
          <w:tcPr>
            <w:tcW w:w="1530" w:type="dxa"/>
          </w:tcPr>
          <w:p w:rsidR="00281FEC" w:rsidRPr="009D0F0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525 976</w:t>
            </w:r>
          </w:p>
        </w:tc>
        <w:tc>
          <w:tcPr>
            <w:tcW w:w="1432" w:type="dxa"/>
          </w:tcPr>
          <w:p w:rsidR="00281FEC" w:rsidRPr="009D0F0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-20 905</w:t>
            </w:r>
          </w:p>
        </w:tc>
        <w:tc>
          <w:tcPr>
            <w:tcW w:w="1976" w:type="dxa"/>
          </w:tcPr>
          <w:p w:rsidR="00281FEC" w:rsidRPr="009D0F0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81FEC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281FEC" w:rsidRPr="00197071" w:rsidRDefault="00281FEC" w:rsidP="00125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рейтинге²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281FEC" w:rsidRPr="009D0F0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281FEC" w:rsidRPr="009D0F0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281FEC" w:rsidRPr="009D0F0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281FEC" w:rsidRPr="009D0F0F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281FEC" w:rsidRPr="00197071" w:rsidRDefault="00281FEC" w:rsidP="00125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расчёте на душу населения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13 596,2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14 158,9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-562,7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281FEC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281FEC" w:rsidRPr="00197071" w:rsidRDefault="00281FEC" w:rsidP="00125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 по объёму инвестиций в основной капитал, в расчёте на душу населения²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1FEC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281FEC" w:rsidRPr="00197071" w:rsidRDefault="00281FEC" w:rsidP="00125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Колпашевского района в общем объёме инвестиций по Томской области, %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281FEC" w:rsidRPr="003B10B0" w:rsidRDefault="00281FEC" w:rsidP="00716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</w:tcPr>
          <w:p w:rsidR="007858AE" w:rsidRPr="00197071" w:rsidRDefault="007858AE" w:rsidP="00BB0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</w:tr>
      <w:tr w:rsidR="00561E0F" w:rsidRPr="00197071" w:rsidTr="00010B4E">
        <w:tc>
          <w:tcPr>
            <w:tcW w:w="4410" w:type="dxa"/>
          </w:tcPr>
          <w:p w:rsidR="007858AE" w:rsidRPr="00197071" w:rsidRDefault="007858AE" w:rsidP="00785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Перевезено автобусами всех сообщений, </w:t>
            </w:r>
          </w:p>
          <w:p w:rsidR="00125E32" w:rsidRPr="00197071" w:rsidRDefault="007858AE" w:rsidP="00785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пассажиров</w:t>
            </w:r>
          </w:p>
        </w:tc>
        <w:tc>
          <w:tcPr>
            <w:tcW w:w="1356" w:type="dxa"/>
          </w:tcPr>
          <w:p w:rsidR="00125E32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1530" w:type="dxa"/>
          </w:tcPr>
          <w:p w:rsidR="00125E32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432" w:type="dxa"/>
          </w:tcPr>
          <w:p w:rsidR="00125E32" w:rsidRPr="00D64834" w:rsidRDefault="00C277C2" w:rsidP="00D64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64834"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976" w:type="dxa"/>
          </w:tcPr>
          <w:p w:rsidR="00125E32" w:rsidRPr="00D64834" w:rsidRDefault="00D64834" w:rsidP="008E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E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561E0F" w:rsidRPr="00197071" w:rsidTr="00010B4E">
        <w:tc>
          <w:tcPr>
            <w:tcW w:w="4410" w:type="dxa"/>
          </w:tcPr>
          <w:p w:rsidR="007858AE" w:rsidRPr="00197071" w:rsidRDefault="007858AE" w:rsidP="00242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Пассажирооборот,</w:t>
            </w:r>
          </w:p>
          <w:p w:rsidR="00125E32" w:rsidRPr="00197071" w:rsidRDefault="007858AE" w:rsidP="00242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пассажиро-километров</w:t>
            </w:r>
          </w:p>
        </w:tc>
        <w:tc>
          <w:tcPr>
            <w:tcW w:w="1356" w:type="dxa"/>
          </w:tcPr>
          <w:p w:rsidR="00125E32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7 566,5</w:t>
            </w:r>
          </w:p>
        </w:tc>
        <w:tc>
          <w:tcPr>
            <w:tcW w:w="1530" w:type="dxa"/>
          </w:tcPr>
          <w:p w:rsidR="00125E32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5 126,4</w:t>
            </w:r>
          </w:p>
        </w:tc>
        <w:tc>
          <w:tcPr>
            <w:tcW w:w="1432" w:type="dxa"/>
          </w:tcPr>
          <w:p w:rsidR="00125E32" w:rsidRPr="00D64834" w:rsidRDefault="00D64834" w:rsidP="00D64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+2 430,1</w:t>
            </w:r>
          </w:p>
        </w:tc>
        <w:tc>
          <w:tcPr>
            <w:tcW w:w="1976" w:type="dxa"/>
          </w:tcPr>
          <w:p w:rsidR="00125E32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</w:tr>
      <w:tr w:rsidR="00561E0F" w:rsidRPr="00197071" w:rsidTr="00010B4E">
        <w:tc>
          <w:tcPr>
            <w:tcW w:w="4410" w:type="dxa"/>
          </w:tcPr>
          <w:p w:rsidR="007858AE" w:rsidRPr="00197071" w:rsidRDefault="007858AE" w:rsidP="00E02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грузов</w:t>
            </w:r>
            <w:r w:rsidR="00CD28E0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перевезённых предприятиями района всех видов деятельности</w:t>
            </w:r>
            <w:r w:rsidR="00E02603" w:rsidRPr="00E0260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CD28E0"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тонн</w:t>
            </w:r>
          </w:p>
        </w:tc>
        <w:tc>
          <w:tcPr>
            <w:tcW w:w="1356" w:type="dxa"/>
          </w:tcPr>
          <w:p w:rsidR="007858AE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30" w:type="dxa"/>
          </w:tcPr>
          <w:p w:rsidR="007858AE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32" w:type="dxa"/>
          </w:tcPr>
          <w:p w:rsidR="007858AE" w:rsidRPr="00D64834" w:rsidRDefault="00112046" w:rsidP="00D64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64834"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976" w:type="dxa"/>
          </w:tcPr>
          <w:p w:rsidR="007858AE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8A4E1B" w:rsidRPr="00197071" w:rsidRDefault="00CD28E0" w:rsidP="00242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</w:t>
            </w:r>
            <w:r w:rsidR="00E02603" w:rsidRPr="00E02603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т-км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7858AE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2,050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7858AE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5,495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7858AE" w:rsidRPr="00D64834" w:rsidRDefault="0054397F" w:rsidP="00D64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4834"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3,445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7858AE" w:rsidRPr="00D64834" w:rsidRDefault="00D64834" w:rsidP="00BB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64330E" w:rsidRPr="00197071" w:rsidTr="00BB1D56">
        <w:tc>
          <w:tcPr>
            <w:tcW w:w="10704" w:type="dxa"/>
            <w:gridSpan w:val="5"/>
            <w:tcBorders>
              <w:bottom w:val="single" w:sz="4" w:space="0" w:color="000000" w:themeColor="text1"/>
            </w:tcBorders>
            <w:shd w:val="clear" w:color="auto" w:fill="FFFFCC"/>
          </w:tcPr>
          <w:p w:rsidR="00CD28E0" w:rsidRPr="00197071" w:rsidRDefault="00BD681F" w:rsidP="00BB0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работников организаций и оплата труда</w:t>
            </w:r>
            <w:r w:rsidR="000B0FB6">
              <w:rPr>
                <w:rStyle w:val="aff5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132C8F" w:rsidRDefault="009E7644" w:rsidP="00BC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7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 w:rsidR="0016737A">
              <w:rPr>
                <w:rStyle w:val="aff5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737A">
              <w:rPr>
                <w:rStyle w:val="aff5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  <w:r w:rsidR="00132C8F"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637099" w:rsidRDefault="008412D8" w:rsidP="00637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</w:t>
            </w:r>
            <w:r w:rsidR="00637099"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637099" w:rsidRDefault="009E7644" w:rsidP="00637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</w:t>
            </w:r>
            <w:r w:rsidR="00637099"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637099" w:rsidRDefault="008412D8" w:rsidP="00637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37099"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637099" w:rsidRDefault="008412D8" w:rsidP="00637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637099"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1673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71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работников</w:t>
            </w:r>
            <w:r w:rsidR="00E02603" w:rsidRPr="00E026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  <w:r w:rsidRPr="00197071">
              <w:rPr>
                <w:rFonts w:ascii="Times New Roman" w:hAnsi="Times New Roman" w:cs="Times New Roman"/>
                <w:bCs/>
                <w:sz w:val="24"/>
                <w:szCs w:val="24"/>
              </w:rPr>
              <w:t>, тыс. руб.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C954AC" w:rsidRDefault="00C954AC" w:rsidP="00E66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2 816 000,5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C954AC" w:rsidRDefault="00C954AC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2 701 240,8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C954AC" w:rsidRDefault="009E7644" w:rsidP="00C9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954AC" w:rsidRPr="00C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114 759,7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C954AC" w:rsidRDefault="00C954AC" w:rsidP="00E66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E02603" w:rsidRDefault="009E7644" w:rsidP="00E026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0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работников</w:t>
            </w:r>
            <w:r w:rsidR="00E02603" w:rsidRPr="00E026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9</w:t>
            </w:r>
            <w:r w:rsidRPr="00E02603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C954AC" w:rsidRDefault="00C954AC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52 467,3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C954AC" w:rsidRDefault="00C954AC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50 767,6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C954AC" w:rsidRDefault="009E7644" w:rsidP="00C9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954AC" w:rsidRPr="00C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1 699,7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C954AC" w:rsidRDefault="00C954AC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BD0F38" w:rsidRPr="00E02603" w:rsidRDefault="00BD0F38" w:rsidP="00BD0F38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E02603">
              <w:rPr>
                <w:bCs/>
                <w:sz w:val="24"/>
                <w:szCs w:val="24"/>
              </w:rPr>
              <w:t>Реальная среднемесячная начисленная заработная плата работников</w:t>
            </w:r>
            <w:r w:rsidR="00E02603" w:rsidRPr="00E02603">
              <w:rPr>
                <w:bCs/>
                <w:sz w:val="24"/>
                <w:szCs w:val="24"/>
                <w:vertAlign w:val="superscript"/>
              </w:rPr>
              <w:t>9</w:t>
            </w:r>
            <w:r w:rsidRPr="00E02603">
              <w:rPr>
                <w:bCs/>
                <w:sz w:val="24"/>
                <w:szCs w:val="24"/>
              </w:rPr>
              <w:t xml:space="preserve"> к соответствующему периоду прошлого года с учетом индекса потребительских цен, %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BD0F38" w:rsidRPr="00494E12" w:rsidRDefault="00494E12" w:rsidP="00BD0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BD0F38" w:rsidRPr="00494E12" w:rsidRDefault="00494E12" w:rsidP="008D3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BD0F38" w:rsidRPr="00494E12" w:rsidRDefault="00BD0F38" w:rsidP="00494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4E12" w:rsidRPr="0049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BD0F38" w:rsidRPr="00494E12" w:rsidRDefault="00494E12" w:rsidP="008D30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E02603" w:rsidRDefault="009E7644" w:rsidP="00167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0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 w:rsidR="00E02603" w:rsidRPr="00E02603">
              <w:rPr>
                <w:rFonts w:ascii="Times New Roman" w:hAnsi="Calibri" w:cs="Times New Roman"/>
                <w:bCs/>
                <w:sz w:val="24"/>
                <w:szCs w:val="24"/>
                <w:vertAlign w:val="superscript"/>
              </w:rPr>
              <w:t>5</w:t>
            </w:r>
            <w:r w:rsidRPr="00E02603"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0F5188" w:rsidRDefault="000F5188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5 873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0F5188" w:rsidRDefault="00A30C1F" w:rsidP="000F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</w:t>
            </w:r>
            <w:r w:rsidR="000F5188" w:rsidRPr="000F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0F5188" w:rsidRDefault="00A30C1F" w:rsidP="000F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F5188" w:rsidRPr="000F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0F5188" w:rsidRDefault="00A30C1F" w:rsidP="000F5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0F5188" w:rsidRPr="000F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E02603" w:rsidRDefault="009E7644" w:rsidP="00BC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03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работников</w:t>
            </w:r>
            <w:r w:rsidRPr="00E026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E02603">
              <w:rPr>
                <w:rFonts w:ascii="Times New Roman" w:hAnsi="Times New Roman" w:cs="Times New Roman"/>
                <w:bCs/>
                <w:sz w:val="24"/>
                <w:szCs w:val="24"/>
              </w:rPr>
              <w:t>, тыс. руб.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637099" w:rsidRDefault="00637099" w:rsidP="00E02603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2 780 834,1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637099" w:rsidRDefault="00637099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2 666 953,7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637099" w:rsidRDefault="009E7644" w:rsidP="00637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7099"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099"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637099" w:rsidRDefault="00637099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E02603" w:rsidRDefault="009E7644" w:rsidP="00BC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0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работников</w:t>
            </w:r>
            <w:r w:rsidRPr="00E026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E02603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637099" w:rsidRDefault="00637099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52 614,1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637099" w:rsidRDefault="00637099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50 924,2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637099" w:rsidRDefault="009E7644" w:rsidP="00637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37099"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1 689,9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637099" w:rsidRDefault="00637099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E02603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</w:t>
            </w:r>
            <w:r w:rsidRPr="00E026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261BB0" w:rsidRDefault="00261BB0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261BB0" w:rsidRDefault="00261BB0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261BB0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261BB0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1E0F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8A4E1B" w:rsidRDefault="009E7644" w:rsidP="00BC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03">
              <w:rPr>
                <w:rFonts w:ascii="Times New Roman" w:hAnsi="Times New Roman" w:cs="Times New Roman"/>
                <w:bCs/>
                <w:sz w:val="24"/>
                <w:szCs w:val="24"/>
              </w:rPr>
              <w:t>Просроченная задолженность по заработной плате просроченная задолженность по заработной плате, тыс. руб.</w:t>
            </w:r>
          </w:p>
          <w:p w:rsidR="006D50FF" w:rsidRPr="00E02603" w:rsidRDefault="006D50FF" w:rsidP="00BC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9D7F91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9D7F91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9D7F91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E7644" w:rsidRPr="009D7F91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9D7F91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E7644" w:rsidRPr="009D7F91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  <w:vAlign w:val="center"/>
          </w:tcPr>
          <w:p w:rsidR="00AE0DB2" w:rsidRPr="00197071" w:rsidRDefault="008A4E1B" w:rsidP="00BB02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="00AE0DB2" w:rsidRPr="001970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  <w:lang w:eastAsia="ru-RU"/>
              </w:rPr>
              <w:br w:type="page"/>
            </w:r>
            <w:r w:rsidR="00AE0DB2" w:rsidRPr="001970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  <w:lang w:eastAsia="ru-RU"/>
              </w:rPr>
              <w:br w:type="page"/>
            </w:r>
            <w:hyperlink w:anchor="Средние_цены" w:history="1">
              <w:r w:rsidR="00CE1202" w:rsidRPr="0019707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Величина</w:t>
              </w:r>
            </w:hyperlink>
            <w:r w:rsidR="00CE1202" w:rsidRPr="0019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прожиточного минимума и цены</w:t>
            </w:r>
          </w:p>
        </w:tc>
      </w:tr>
      <w:tr w:rsidR="009E7644" w:rsidRPr="00197071" w:rsidTr="00010B4E">
        <w:trPr>
          <w:trHeight w:val="1932"/>
        </w:trPr>
        <w:tc>
          <w:tcPr>
            <w:tcW w:w="4410" w:type="dxa"/>
          </w:tcPr>
          <w:p w:rsidR="009E7644" w:rsidRPr="00CB02C9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прожиточного минимума </w:t>
            </w:r>
            <w:r w:rsidRPr="00CB02C9">
              <w:rPr>
                <w:rFonts w:ascii="Times New Roman" w:hAnsi="Times New Roman" w:cs="Times New Roman"/>
                <w:sz w:val="24"/>
                <w:szCs w:val="24"/>
              </w:rPr>
              <w:t xml:space="preserve">для северной части Томской области (в том числе для Колпашевского района) </w:t>
            </w:r>
            <w:r w:rsidR="006B0819" w:rsidRPr="00CB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CB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CB02C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="00CB02C9" w:rsidRPr="00CB02C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Pr="00CB02C9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от </w:t>
            </w:r>
            <w:r w:rsidR="006B0819" w:rsidRPr="00CB02C9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  <w:r w:rsidRPr="00CB02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B0819" w:rsidRPr="00CB02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0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819" w:rsidRPr="00CB02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2C9"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  <w:p w:rsidR="009E7644" w:rsidRPr="00CB02C9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C9">
              <w:rPr>
                <w:rFonts w:ascii="Times New Roman" w:hAnsi="Times New Roman" w:cs="Times New Roman"/>
                <w:sz w:val="24"/>
                <w:szCs w:val="24"/>
              </w:rPr>
              <w:t>-на душу населения</w:t>
            </w:r>
          </w:p>
        </w:tc>
        <w:tc>
          <w:tcPr>
            <w:tcW w:w="1356" w:type="dxa"/>
          </w:tcPr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0E2D79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13 196</w:t>
            </w:r>
          </w:p>
        </w:tc>
        <w:tc>
          <w:tcPr>
            <w:tcW w:w="1530" w:type="dxa"/>
          </w:tcPr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D113D1" w:rsidRDefault="000E2D79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13D1"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32" w:type="dxa"/>
          </w:tcPr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D113D1" w:rsidRDefault="00D113D1" w:rsidP="00D1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- 43</w:t>
            </w:r>
          </w:p>
        </w:tc>
        <w:tc>
          <w:tcPr>
            <w:tcW w:w="1976" w:type="dxa"/>
          </w:tcPr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B70192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7644" w:rsidRPr="00D113D1" w:rsidRDefault="00D113D1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E7644" w:rsidRPr="00197071" w:rsidTr="00010B4E">
        <w:tc>
          <w:tcPr>
            <w:tcW w:w="4410" w:type="dxa"/>
            <w:vAlign w:val="center"/>
          </w:tcPr>
          <w:p w:rsidR="009E7644" w:rsidRPr="00CB02C9" w:rsidRDefault="009E7644" w:rsidP="00BC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C9">
              <w:rPr>
                <w:rFonts w:ascii="Times New Roman" w:hAnsi="Times New Roman" w:cs="Times New Roman"/>
                <w:sz w:val="24"/>
                <w:szCs w:val="24"/>
              </w:rPr>
              <w:t>-для трудоспособного населения</w:t>
            </w:r>
          </w:p>
        </w:tc>
        <w:tc>
          <w:tcPr>
            <w:tcW w:w="1356" w:type="dxa"/>
          </w:tcPr>
          <w:p w:rsidR="009E7644" w:rsidRPr="000E2D79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</w:t>
            </w:r>
          </w:p>
        </w:tc>
        <w:tc>
          <w:tcPr>
            <w:tcW w:w="1530" w:type="dxa"/>
          </w:tcPr>
          <w:p w:rsidR="009E7644" w:rsidRPr="00D113D1" w:rsidRDefault="00D113D1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14 101</w:t>
            </w:r>
          </w:p>
        </w:tc>
        <w:tc>
          <w:tcPr>
            <w:tcW w:w="1432" w:type="dxa"/>
          </w:tcPr>
          <w:p w:rsidR="009E7644" w:rsidRPr="00D113D1" w:rsidRDefault="009E7644" w:rsidP="00D1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</w:t>
            </w:r>
          </w:p>
        </w:tc>
        <w:tc>
          <w:tcPr>
            <w:tcW w:w="1976" w:type="dxa"/>
          </w:tcPr>
          <w:p w:rsidR="009E7644" w:rsidRPr="00D113D1" w:rsidRDefault="00D113D1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9E7644" w:rsidRPr="00197071" w:rsidTr="00010B4E">
        <w:tc>
          <w:tcPr>
            <w:tcW w:w="4410" w:type="dxa"/>
            <w:vAlign w:val="center"/>
          </w:tcPr>
          <w:p w:rsidR="009E7644" w:rsidRPr="00CB02C9" w:rsidRDefault="009E7644" w:rsidP="00BC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C9">
              <w:rPr>
                <w:rFonts w:ascii="Times New Roman" w:hAnsi="Times New Roman" w:cs="Times New Roman"/>
                <w:sz w:val="24"/>
                <w:szCs w:val="24"/>
              </w:rPr>
              <w:t>-для пенсионеров</w:t>
            </w:r>
          </w:p>
        </w:tc>
        <w:tc>
          <w:tcPr>
            <w:tcW w:w="1356" w:type="dxa"/>
          </w:tcPr>
          <w:p w:rsidR="009E7644" w:rsidRPr="000E2D79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10 639</w:t>
            </w:r>
          </w:p>
        </w:tc>
        <w:tc>
          <w:tcPr>
            <w:tcW w:w="1530" w:type="dxa"/>
          </w:tcPr>
          <w:p w:rsidR="009E7644" w:rsidRPr="00D113D1" w:rsidRDefault="00D113D1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10 616</w:t>
            </w:r>
          </w:p>
        </w:tc>
        <w:tc>
          <w:tcPr>
            <w:tcW w:w="1432" w:type="dxa"/>
          </w:tcPr>
          <w:p w:rsidR="009E7644" w:rsidRPr="00D113D1" w:rsidRDefault="009E7644" w:rsidP="00D1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113D1"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6" w:type="dxa"/>
          </w:tcPr>
          <w:p w:rsidR="009E7644" w:rsidRPr="00D113D1" w:rsidRDefault="00D113D1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9E7644" w:rsidRPr="00197071" w:rsidTr="00010B4E">
        <w:tc>
          <w:tcPr>
            <w:tcW w:w="4410" w:type="dxa"/>
            <w:vAlign w:val="center"/>
          </w:tcPr>
          <w:p w:rsidR="009E7644" w:rsidRPr="00CB02C9" w:rsidRDefault="009E7644" w:rsidP="00BC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C9">
              <w:rPr>
                <w:rFonts w:ascii="Times New Roman" w:hAnsi="Times New Roman" w:cs="Times New Roman"/>
                <w:sz w:val="24"/>
                <w:szCs w:val="24"/>
              </w:rPr>
              <w:t>-для детей</w:t>
            </w:r>
          </w:p>
        </w:tc>
        <w:tc>
          <w:tcPr>
            <w:tcW w:w="1356" w:type="dxa"/>
          </w:tcPr>
          <w:p w:rsidR="009E7644" w:rsidRPr="000E2D79" w:rsidRDefault="009E764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</w:t>
            </w:r>
          </w:p>
        </w:tc>
        <w:tc>
          <w:tcPr>
            <w:tcW w:w="1530" w:type="dxa"/>
          </w:tcPr>
          <w:p w:rsidR="009E7644" w:rsidRPr="00D113D1" w:rsidRDefault="00D113D1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</w:t>
            </w:r>
          </w:p>
        </w:tc>
        <w:tc>
          <w:tcPr>
            <w:tcW w:w="1432" w:type="dxa"/>
          </w:tcPr>
          <w:p w:rsidR="009E7644" w:rsidRPr="00D113D1" w:rsidRDefault="00D113D1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976" w:type="dxa"/>
          </w:tcPr>
          <w:p w:rsidR="009E7644" w:rsidRPr="00D113D1" w:rsidRDefault="00D113D1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E7644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ИПЦ по Томской области, в % к предыдущему периоду</w:t>
            </w:r>
          </w:p>
        </w:tc>
        <w:tc>
          <w:tcPr>
            <w:tcW w:w="1356" w:type="dxa"/>
          </w:tcPr>
          <w:p w:rsidR="009E7644" w:rsidRPr="00062B33" w:rsidRDefault="00062B33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30" w:type="dxa"/>
          </w:tcPr>
          <w:p w:rsidR="009E7644" w:rsidRPr="00062B33" w:rsidRDefault="00062B33" w:rsidP="00C34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432" w:type="dxa"/>
          </w:tcPr>
          <w:p w:rsidR="009E7644" w:rsidRPr="00062B33" w:rsidRDefault="00062B33" w:rsidP="006C3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0F2954"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3021"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</w:tcPr>
          <w:p w:rsidR="009E7644" w:rsidRPr="00062B33" w:rsidRDefault="00062B33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9E7644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</w:t>
            </w:r>
          </w:p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минимального набора продуктов питания в Томской области, рассчитанного по среднероссийским нормам потребления, руб.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44556C" w:rsidRDefault="0044556C" w:rsidP="00833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4 639,91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44556C" w:rsidRDefault="006B0BAE" w:rsidP="0044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56C" w:rsidRPr="0044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148,87</w:t>
            </w:r>
            <w:r w:rsidR="00833273" w:rsidRPr="0044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,81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44556C" w:rsidRDefault="006B0BAE" w:rsidP="00833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4556C" w:rsidRPr="0044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491,04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44556C" w:rsidRDefault="0044556C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64330E" w:rsidRPr="00197071" w:rsidTr="00CE1202">
        <w:tc>
          <w:tcPr>
            <w:tcW w:w="10704" w:type="dxa"/>
            <w:gridSpan w:val="5"/>
            <w:tcBorders>
              <w:bottom w:val="single" w:sz="4" w:space="0" w:color="000000" w:themeColor="text1"/>
            </w:tcBorders>
            <w:shd w:val="clear" w:color="auto" w:fill="FFFFCC"/>
          </w:tcPr>
          <w:p w:rsidR="00AE0DB2" w:rsidRPr="00197071" w:rsidRDefault="00AE0DB2" w:rsidP="00FB7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Субсидии </w:t>
            </w:r>
          </w:p>
        </w:tc>
      </w:tr>
      <w:tr w:rsidR="009E7644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BC3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жилого помещения и коммунальных услуг: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E7644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BC3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семей, ед.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C3336A" w:rsidRDefault="00C3336A" w:rsidP="00106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F22F94" w:rsidRDefault="00F22F94" w:rsidP="00106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3 497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C96694" w:rsidRDefault="00CE167E" w:rsidP="00C96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96694" w:rsidRPr="00C9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C96694" w:rsidRDefault="00C9669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9E7644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BC3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начисленных субсидий, тыс. руб.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F22F94" w:rsidRDefault="00F22F94" w:rsidP="00106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750,17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F22F94" w:rsidRDefault="00F22F9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795,14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526891" w:rsidRDefault="009E7644" w:rsidP="0052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26891" w:rsidRPr="0052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6891" w:rsidRPr="0052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="0052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526891" w:rsidRDefault="00526891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</w:tcPr>
          <w:p w:rsidR="00AE0DB2" w:rsidRPr="00197071" w:rsidRDefault="00AE0DB2" w:rsidP="00CC5A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Финансы организаций</w:t>
            </w:r>
            <w:r w:rsidR="00A8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C5ACD">
              <w:rPr>
                <w:rStyle w:val="aff5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</w:tr>
      <w:tr w:rsidR="0064330E" w:rsidRPr="00197071" w:rsidTr="00010B4E">
        <w:tc>
          <w:tcPr>
            <w:tcW w:w="4410" w:type="dxa"/>
          </w:tcPr>
          <w:p w:rsidR="00AE0DB2" w:rsidRPr="00130227" w:rsidRDefault="00AE0DB2" w:rsidP="00A8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Сальдированный финансовый результат, тыс. руб.</w:t>
            </w:r>
          </w:p>
        </w:tc>
        <w:tc>
          <w:tcPr>
            <w:tcW w:w="1356" w:type="dxa"/>
          </w:tcPr>
          <w:p w:rsidR="00AE0DB2" w:rsidRPr="00261BB0" w:rsidRDefault="00B30DFA" w:rsidP="00BF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0" w:type="dxa"/>
          </w:tcPr>
          <w:p w:rsidR="00AE0DB2" w:rsidRPr="009E1265" w:rsidRDefault="00261BB0" w:rsidP="003B6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32" w:type="dxa"/>
          </w:tcPr>
          <w:p w:rsidR="00AE0DB2" w:rsidRPr="009E1265" w:rsidRDefault="009E1265" w:rsidP="00027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  <w:r w:rsidR="002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976" w:type="dxa"/>
          </w:tcPr>
          <w:p w:rsidR="00AE0DB2" w:rsidRPr="009E1265" w:rsidRDefault="00261BB0" w:rsidP="0013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  <w:tr w:rsidR="0064330E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AE0DB2" w:rsidRPr="007B083F" w:rsidRDefault="00AE0DB2" w:rsidP="002422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0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прибыльных организаций, %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AE0DB2" w:rsidRPr="00397194" w:rsidRDefault="009C02C3" w:rsidP="00BF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09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AE0DB2" w:rsidRPr="00397194" w:rsidRDefault="00397194" w:rsidP="009C0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083F" w:rsidRPr="00397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AE0DB2" w:rsidRPr="009C02C3" w:rsidRDefault="007B083F" w:rsidP="009C0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B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9C02C3" w:rsidRPr="009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AE0DB2" w:rsidRPr="009C02C3" w:rsidRDefault="009C02C3" w:rsidP="00BF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</w:tcPr>
          <w:p w:rsidR="00AE0DB2" w:rsidRPr="00197071" w:rsidRDefault="002A463F" w:rsidP="00027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w:anchor="Финансы_организаций" w:history="1">
              <w:r w:rsidR="00AE0DB2" w:rsidRPr="0019707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Состояние платежей и расчетов в организациях</w:t>
              </w:r>
            </w:hyperlink>
            <w:r w:rsidR="00A80174">
              <w:t xml:space="preserve"> </w:t>
            </w:r>
            <w:r w:rsidR="0002710C" w:rsidRPr="000271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9E7644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организаций, тыс. руб.</w:t>
            </w:r>
          </w:p>
        </w:tc>
        <w:tc>
          <w:tcPr>
            <w:tcW w:w="1356" w:type="dxa"/>
          </w:tcPr>
          <w:p w:rsidR="009E7644" w:rsidRPr="00524017" w:rsidRDefault="00524017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198 165</w:t>
            </w:r>
          </w:p>
        </w:tc>
        <w:tc>
          <w:tcPr>
            <w:tcW w:w="1530" w:type="dxa"/>
          </w:tcPr>
          <w:p w:rsidR="009E7644" w:rsidRPr="00524017" w:rsidRDefault="00524017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166 864</w:t>
            </w:r>
          </w:p>
        </w:tc>
        <w:tc>
          <w:tcPr>
            <w:tcW w:w="1432" w:type="dxa"/>
          </w:tcPr>
          <w:p w:rsidR="009E7644" w:rsidRPr="00524017" w:rsidRDefault="00A26B56" w:rsidP="0052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24017"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31 301</w:t>
            </w:r>
          </w:p>
        </w:tc>
        <w:tc>
          <w:tcPr>
            <w:tcW w:w="1976" w:type="dxa"/>
          </w:tcPr>
          <w:p w:rsidR="009E7644" w:rsidRPr="00524017" w:rsidRDefault="00524017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9E7644" w:rsidRPr="00197071" w:rsidTr="00010B4E">
        <w:tc>
          <w:tcPr>
            <w:tcW w:w="4410" w:type="dxa"/>
          </w:tcPr>
          <w:p w:rsidR="009E7644" w:rsidRPr="007B083F" w:rsidRDefault="009E7644" w:rsidP="00BC3F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08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Дебиторская задолженность организаций района, тыс. руб.</w:t>
            </w:r>
          </w:p>
        </w:tc>
        <w:tc>
          <w:tcPr>
            <w:tcW w:w="1356" w:type="dxa"/>
          </w:tcPr>
          <w:p w:rsidR="009E7644" w:rsidRPr="00524017" w:rsidRDefault="00524017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152 299</w:t>
            </w:r>
          </w:p>
        </w:tc>
        <w:tc>
          <w:tcPr>
            <w:tcW w:w="1530" w:type="dxa"/>
          </w:tcPr>
          <w:p w:rsidR="009E7644" w:rsidRPr="00524017" w:rsidRDefault="00524017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100 210</w:t>
            </w:r>
          </w:p>
        </w:tc>
        <w:tc>
          <w:tcPr>
            <w:tcW w:w="1432" w:type="dxa"/>
          </w:tcPr>
          <w:p w:rsidR="009E7644" w:rsidRPr="00524017" w:rsidRDefault="009E7644" w:rsidP="0052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524017"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52 089</w:t>
            </w:r>
          </w:p>
        </w:tc>
        <w:tc>
          <w:tcPr>
            <w:tcW w:w="1976" w:type="dxa"/>
          </w:tcPr>
          <w:p w:rsidR="009E7644" w:rsidRPr="00524017" w:rsidRDefault="00524017" w:rsidP="00A26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4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7644" w:rsidRPr="00197071" w:rsidTr="00010B4E"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hAnsi="Times New Roman" w:cs="Times New Roman"/>
                <w:sz w:val="24"/>
                <w:szCs w:val="24"/>
              </w:rPr>
              <w:t>Превышение кредиторской задолженности над дебиторской задолженностью, тыс. руб.</w:t>
            </w:r>
          </w:p>
        </w:tc>
        <w:tc>
          <w:tcPr>
            <w:tcW w:w="1356" w:type="dxa"/>
            <w:tcBorders>
              <w:bottom w:val="single" w:sz="4" w:space="0" w:color="000000" w:themeColor="text1"/>
            </w:tcBorders>
          </w:tcPr>
          <w:p w:rsidR="009E7644" w:rsidRPr="00524017" w:rsidRDefault="00524017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45 866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9E7644" w:rsidRPr="00524017" w:rsidRDefault="00524017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66 654</w:t>
            </w:r>
          </w:p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E7644" w:rsidRPr="00524017" w:rsidRDefault="00524017" w:rsidP="0052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-20 788</w:t>
            </w:r>
          </w:p>
        </w:tc>
        <w:tc>
          <w:tcPr>
            <w:tcW w:w="1976" w:type="dxa"/>
            <w:tcBorders>
              <w:bottom w:val="single" w:sz="4" w:space="0" w:color="000000" w:themeColor="text1"/>
            </w:tcBorders>
          </w:tcPr>
          <w:p w:rsidR="009E7644" w:rsidRPr="00524017" w:rsidRDefault="00524017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64330E" w:rsidRPr="00197071" w:rsidTr="00BB1D56">
        <w:tc>
          <w:tcPr>
            <w:tcW w:w="10704" w:type="dxa"/>
            <w:gridSpan w:val="5"/>
            <w:shd w:val="clear" w:color="auto" w:fill="FFFFCC"/>
          </w:tcPr>
          <w:p w:rsidR="00AE0DB2" w:rsidRPr="00197071" w:rsidRDefault="00AE0DB2" w:rsidP="004B7F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консолидированного бюджета</w:t>
            </w:r>
          </w:p>
        </w:tc>
      </w:tr>
      <w:tr w:rsidR="009E7644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7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бюджета, тыс. руб.</w:t>
            </w:r>
          </w:p>
        </w:tc>
        <w:tc>
          <w:tcPr>
            <w:tcW w:w="1356" w:type="dxa"/>
          </w:tcPr>
          <w:p w:rsidR="009E7644" w:rsidRPr="00872924" w:rsidRDefault="0087292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1 360 308,2</w:t>
            </w:r>
          </w:p>
        </w:tc>
        <w:tc>
          <w:tcPr>
            <w:tcW w:w="1530" w:type="dxa"/>
          </w:tcPr>
          <w:p w:rsidR="009E7644" w:rsidRPr="00872924" w:rsidRDefault="0087292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1 285 312,2</w:t>
            </w:r>
          </w:p>
        </w:tc>
        <w:tc>
          <w:tcPr>
            <w:tcW w:w="1432" w:type="dxa"/>
          </w:tcPr>
          <w:p w:rsidR="009E7644" w:rsidRPr="00872924" w:rsidRDefault="009E7644" w:rsidP="00872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72924"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74 996</w:t>
            </w:r>
          </w:p>
        </w:tc>
        <w:tc>
          <w:tcPr>
            <w:tcW w:w="1976" w:type="dxa"/>
          </w:tcPr>
          <w:p w:rsidR="009E7644" w:rsidRPr="00872924" w:rsidRDefault="0087292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9E7644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7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бюджета, тыс. руб.</w:t>
            </w:r>
          </w:p>
        </w:tc>
        <w:tc>
          <w:tcPr>
            <w:tcW w:w="1356" w:type="dxa"/>
          </w:tcPr>
          <w:p w:rsidR="009E7644" w:rsidRPr="00872924" w:rsidRDefault="0087292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1 320 708,6</w:t>
            </w:r>
          </w:p>
        </w:tc>
        <w:tc>
          <w:tcPr>
            <w:tcW w:w="1530" w:type="dxa"/>
          </w:tcPr>
          <w:p w:rsidR="009E7644" w:rsidRPr="00872924" w:rsidRDefault="0087292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1 261 830,5</w:t>
            </w:r>
          </w:p>
        </w:tc>
        <w:tc>
          <w:tcPr>
            <w:tcW w:w="1432" w:type="dxa"/>
          </w:tcPr>
          <w:p w:rsidR="009E7644" w:rsidRPr="00872924" w:rsidRDefault="00E655EA" w:rsidP="00872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72924"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58 878,1</w:t>
            </w:r>
          </w:p>
        </w:tc>
        <w:tc>
          <w:tcPr>
            <w:tcW w:w="1976" w:type="dxa"/>
          </w:tcPr>
          <w:p w:rsidR="009E7644" w:rsidRPr="00872924" w:rsidRDefault="00E655EA" w:rsidP="00872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</w:t>
            </w:r>
            <w:r w:rsidR="00872924"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7644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71">
              <w:rPr>
                <w:rFonts w:ascii="Times New Roman" w:hAnsi="Times New Roman" w:cs="Times New Roman"/>
                <w:bCs/>
                <w:sz w:val="24"/>
                <w:szCs w:val="24"/>
              </w:rPr>
              <w:t>Превышение доходов над расходами</w:t>
            </w:r>
          </w:p>
        </w:tc>
        <w:tc>
          <w:tcPr>
            <w:tcW w:w="1356" w:type="dxa"/>
          </w:tcPr>
          <w:p w:rsidR="009E7644" w:rsidRPr="00872924" w:rsidRDefault="0087292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39 599,6</w:t>
            </w:r>
          </w:p>
        </w:tc>
        <w:tc>
          <w:tcPr>
            <w:tcW w:w="1530" w:type="dxa"/>
          </w:tcPr>
          <w:p w:rsidR="009E7644" w:rsidRPr="00872924" w:rsidRDefault="00872924" w:rsidP="00872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23 481,7</w:t>
            </w:r>
          </w:p>
        </w:tc>
        <w:tc>
          <w:tcPr>
            <w:tcW w:w="1432" w:type="dxa"/>
          </w:tcPr>
          <w:p w:rsidR="009E7644" w:rsidRPr="00872924" w:rsidRDefault="00D359D8" w:rsidP="00872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872924" w:rsidRPr="0087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16 117,9</w:t>
            </w:r>
          </w:p>
        </w:tc>
        <w:tc>
          <w:tcPr>
            <w:tcW w:w="1976" w:type="dxa"/>
          </w:tcPr>
          <w:p w:rsidR="009E7644" w:rsidRPr="00872924" w:rsidRDefault="0087292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168,6</w:t>
            </w:r>
          </w:p>
        </w:tc>
      </w:tr>
      <w:tr w:rsidR="009E7644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доходов бюджета на душу населения, рублей</w:t>
            </w:r>
          </w:p>
        </w:tc>
        <w:tc>
          <w:tcPr>
            <w:tcW w:w="1356" w:type="dxa"/>
          </w:tcPr>
          <w:p w:rsidR="009E7644" w:rsidRPr="00225EF4" w:rsidRDefault="00225EF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36 618,6</w:t>
            </w:r>
          </w:p>
        </w:tc>
        <w:tc>
          <w:tcPr>
            <w:tcW w:w="1530" w:type="dxa"/>
          </w:tcPr>
          <w:p w:rsidR="009E7644" w:rsidRPr="00225EF4" w:rsidRDefault="00225EF4" w:rsidP="00BC3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34 090,4</w:t>
            </w:r>
          </w:p>
        </w:tc>
        <w:tc>
          <w:tcPr>
            <w:tcW w:w="1432" w:type="dxa"/>
          </w:tcPr>
          <w:p w:rsidR="009E7644" w:rsidRPr="00225EF4" w:rsidRDefault="009E7644" w:rsidP="00225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225EF4" w:rsidRPr="0022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2 528,2</w:t>
            </w:r>
          </w:p>
        </w:tc>
        <w:tc>
          <w:tcPr>
            <w:tcW w:w="1976" w:type="dxa"/>
            <w:vMerge w:val="restart"/>
          </w:tcPr>
          <w:p w:rsidR="009E7644" w:rsidRPr="0089663D" w:rsidRDefault="0016737A" w:rsidP="00896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7644" w:rsidRPr="0089663D">
              <w:rPr>
                <w:rFonts w:ascii="Times New Roman" w:eastAsia="Times New Roman" w:hAnsi="Times New Roman" w:cs="Times New Roman"/>
                <w:lang w:eastAsia="ru-RU"/>
              </w:rPr>
              <w:t xml:space="preserve">ревышены среднеобластные значения в расчёте на душу населения по уровню доходов бюджета на </w:t>
            </w:r>
            <w:r w:rsidR="0089663D" w:rsidRPr="0089663D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  <w:r w:rsidR="009E7644" w:rsidRPr="0089663D">
              <w:rPr>
                <w:rFonts w:ascii="Times New Roman" w:eastAsia="Times New Roman" w:hAnsi="Times New Roman" w:cs="Times New Roman"/>
                <w:lang w:eastAsia="ru-RU"/>
              </w:rPr>
              <w:t xml:space="preserve">% и уровню расходов бюджета на </w:t>
            </w:r>
            <w:r w:rsidR="0089663D" w:rsidRPr="008966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0B0C7D" w:rsidRPr="0089663D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9E7644" w:rsidRPr="0089663D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</w:tr>
      <w:tr w:rsidR="009E7644" w:rsidRPr="00197071" w:rsidTr="00010B4E">
        <w:tc>
          <w:tcPr>
            <w:tcW w:w="4410" w:type="dxa"/>
          </w:tcPr>
          <w:p w:rsidR="009E7644" w:rsidRPr="00197071" w:rsidRDefault="009E7644" w:rsidP="00BC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рейтинге² по уровню доходов бюджета на душу населения</w:t>
            </w:r>
          </w:p>
        </w:tc>
        <w:tc>
          <w:tcPr>
            <w:tcW w:w="1356" w:type="dxa"/>
          </w:tcPr>
          <w:p w:rsidR="009E7644" w:rsidRPr="00FD5AEC" w:rsidRDefault="00225EF4" w:rsidP="00225E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</w:tcPr>
          <w:p w:rsidR="009E7644" w:rsidRPr="00FD5AEC" w:rsidRDefault="00FD5AEC" w:rsidP="00BC3F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2" w:type="dxa"/>
          </w:tcPr>
          <w:p w:rsidR="009E7644" w:rsidRPr="00FD5AEC" w:rsidRDefault="009E7644" w:rsidP="00BC3F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A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76" w:type="dxa"/>
            <w:vMerge/>
          </w:tcPr>
          <w:p w:rsidR="009E7644" w:rsidRPr="00197071" w:rsidRDefault="009E7644" w:rsidP="007B122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67B7A" w:rsidRPr="00AA5E72" w:rsidRDefault="00567B7A" w:rsidP="00EF1611">
      <w:pPr>
        <w:tabs>
          <w:tab w:val="left" w:pos="465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демография"/>
      <w:bookmarkEnd w:id="0"/>
      <w:r w:rsidRPr="00AA5E72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129153" cy="635000"/>
            <wp:effectExtent l="19050" t="0" r="0" b="0"/>
            <wp:docPr id="3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ДЕМОГРАФИЧЕСКАЯ СИТУАЦИЯ</w:t>
      </w:r>
    </w:p>
    <w:p w:rsidR="00567B7A" w:rsidRPr="00AA5E72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</w:p>
    <w:p w:rsidR="003E5989" w:rsidRPr="006663F1" w:rsidRDefault="003E5989" w:rsidP="003E5989">
      <w:pPr>
        <w:pStyle w:val="3"/>
        <w:ind w:firstLine="567"/>
        <w:jc w:val="both"/>
      </w:pPr>
      <w:r w:rsidRPr="006663F1">
        <w:t xml:space="preserve">За январь – </w:t>
      </w:r>
      <w:r w:rsidR="006663F1" w:rsidRPr="006663F1">
        <w:t>сентябрь</w:t>
      </w:r>
      <w:r w:rsidRPr="006663F1">
        <w:t xml:space="preserve"> 2021 года демографическая ситуация в Колпашевском районе по-прежнему характеризуется отрицательной динамикой, при этом наблюдается ухудшение показателей естественного и механического движения относительно соответствующего периода прошлого года.</w:t>
      </w:r>
    </w:p>
    <w:p w:rsidR="003E5989" w:rsidRPr="00B70192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района с начала 2021 года уменьшилась на </w:t>
      </w:r>
      <w:r w:rsidR="006663F1" w:rsidRPr="006663F1">
        <w:rPr>
          <w:rFonts w:ascii="Times New Roman" w:eastAsia="Times New Roman" w:hAnsi="Times New Roman" w:cs="Times New Roman"/>
          <w:sz w:val="28"/>
          <w:szCs w:val="28"/>
          <w:lang w:eastAsia="ru-RU"/>
        </w:rPr>
        <w:t>1073</w:t>
      </w:r>
      <w:r w:rsidRPr="0066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663F1" w:rsidRPr="0066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периоде 2020 года убыль населения составила </w:t>
      </w:r>
      <w:r w:rsidR="006663F1" w:rsidRPr="006663F1">
        <w:rPr>
          <w:rFonts w:ascii="Times New Roman" w:eastAsia="Times New Roman" w:hAnsi="Times New Roman" w:cs="Times New Roman"/>
          <w:sz w:val="28"/>
          <w:szCs w:val="28"/>
          <w:lang w:eastAsia="ru-RU"/>
        </w:rPr>
        <w:t>1048</w:t>
      </w:r>
      <w:r w:rsidRPr="0066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1348E" w:rsidRPr="0066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5989" w:rsidRPr="00990C02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постоянного населения на 01.</w:t>
      </w:r>
      <w:r w:rsidR="00990C02"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расч</w:t>
      </w:r>
      <w:r w:rsidR="000D1320"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 пут</w:t>
      </w:r>
      <w:r w:rsidR="000D1320"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составила 36 </w:t>
      </w:r>
      <w:r w:rsidR="00990C02"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E5989" w:rsidRPr="00990C02" w:rsidRDefault="003E5989" w:rsidP="003E5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показатели приведены в таблице 1.</w:t>
      </w:r>
    </w:p>
    <w:p w:rsidR="003E5989" w:rsidRPr="00990C02" w:rsidRDefault="003E5989" w:rsidP="003E5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C02">
        <w:rPr>
          <w:rFonts w:ascii="Times New Roman" w:hAnsi="Times New Roman" w:cs="Times New Roman"/>
          <w:b/>
          <w:sz w:val="24"/>
          <w:szCs w:val="24"/>
        </w:rPr>
        <w:t>Таблица 1. Динамика демографических показателей в Колпашевском районе, человек.</w:t>
      </w:r>
    </w:p>
    <w:tbl>
      <w:tblPr>
        <w:tblStyle w:val="af7"/>
        <w:tblW w:w="10490" w:type="dxa"/>
        <w:tblInd w:w="108" w:type="dxa"/>
        <w:tblLook w:val="04A0"/>
      </w:tblPr>
      <w:tblGrid>
        <w:gridCol w:w="6521"/>
        <w:gridCol w:w="1984"/>
        <w:gridCol w:w="1985"/>
      </w:tblGrid>
      <w:tr w:rsidR="003E5989" w:rsidRPr="00A4336B" w:rsidTr="00BC3F97">
        <w:tc>
          <w:tcPr>
            <w:tcW w:w="6521" w:type="dxa"/>
            <w:shd w:val="clear" w:color="auto" w:fill="ECF1F8"/>
          </w:tcPr>
          <w:p w:rsidR="003E5989" w:rsidRPr="00A4336B" w:rsidRDefault="003E5989" w:rsidP="00BC3F97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6"/>
                <w:szCs w:val="26"/>
              </w:rPr>
            </w:pPr>
            <w:r w:rsidRPr="00A4336B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984" w:type="dxa"/>
            <w:shd w:val="clear" w:color="auto" w:fill="ECF1F8"/>
          </w:tcPr>
          <w:p w:rsidR="003E5989" w:rsidRPr="008F14A9" w:rsidRDefault="0089663D" w:rsidP="008F14A9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9 месяцев</w:t>
            </w:r>
            <w:r w:rsidR="003E5989" w:rsidRPr="008F14A9">
              <w:rPr>
                <w:b/>
                <w:bCs/>
                <w:color w:val="000000" w:themeColor="text1"/>
                <w:sz w:val="26"/>
                <w:szCs w:val="26"/>
              </w:rPr>
              <w:t xml:space="preserve"> 2021 год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985" w:type="dxa"/>
            <w:shd w:val="clear" w:color="auto" w:fill="ECF1F8"/>
          </w:tcPr>
          <w:p w:rsidR="003E5989" w:rsidRPr="008F14A9" w:rsidRDefault="0089663D" w:rsidP="008F14A9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9 месяцев</w:t>
            </w:r>
            <w:r w:rsidR="003E5989" w:rsidRPr="008F14A9">
              <w:rPr>
                <w:b/>
                <w:bCs/>
                <w:color w:val="000000" w:themeColor="text1"/>
                <w:sz w:val="26"/>
                <w:szCs w:val="26"/>
              </w:rPr>
              <w:t xml:space="preserve"> 2020 года</w:t>
            </w:r>
          </w:p>
        </w:tc>
      </w:tr>
      <w:tr w:rsidR="003E5989" w:rsidRPr="00AA5E72" w:rsidTr="00E01396">
        <w:tc>
          <w:tcPr>
            <w:tcW w:w="6521" w:type="dxa"/>
            <w:shd w:val="clear" w:color="auto" w:fill="auto"/>
          </w:tcPr>
          <w:p w:rsidR="003E5989" w:rsidRPr="00A4336B" w:rsidRDefault="003E5989" w:rsidP="00D4547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4336B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постоянного населения района на конец периода (</w:t>
            </w:r>
            <w:r w:rsidR="00C41F73">
              <w:rPr>
                <w:rFonts w:ascii="Times New Roman" w:hAnsi="Times New Roman" w:cs="Times New Roman"/>
                <w:sz w:val="26"/>
                <w:szCs w:val="26"/>
              </w:rPr>
              <w:t>расчё</w:t>
            </w:r>
            <w:r w:rsidR="00D45478">
              <w:rPr>
                <w:rFonts w:ascii="Times New Roman" w:hAnsi="Times New Roman" w:cs="Times New Roman"/>
                <w:sz w:val="26"/>
                <w:szCs w:val="26"/>
              </w:rPr>
              <w:t>тным  путём</w:t>
            </w:r>
            <w:r w:rsidRPr="00A4336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</w:tcPr>
          <w:p w:rsidR="003E5989" w:rsidRPr="0089663D" w:rsidRDefault="0089663D" w:rsidP="00E01396">
            <w:pPr>
              <w:ind w:firstLine="3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63D">
              <w:rPr>
                <w:rFonts w:ascii="Times New Roman" w:hAnsi="Times New Roman" w:cs="Times New Roman"/>
                <w:b/>
                <w:sz w:val="26"/>
                <w:szCs w:val="26"/>
              </w:rPr>
              <w:t>36 408</w:t>
            </w:r>
          </w:p>
        </w:tc>
        <w:tc>
          <w:tcPr>
            <w:tcW w:w="1985" w:type="dxa"/>
          </w:tcPr>
          <w:p w:rsidR="003E5989" w:rsidRPr="0089663D" w:rsidRDefault="0089663D" w:rsidP="008F14A9">
            <w:pPr>
              <w:ind w:firstLine="3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63D">
              <w:rPr>
                <w:rFonts w:ascii="Times New Roman" w:hAnsi="Times New Roman" w:cs="Times New Roman"/>
                <w:b/>
                <w:sz w:val="26"/>
                <w:szCs w:val="26"/>
              </w:rPr>
              <w:t>37 229</w:t>
            </w:r>
          </w:p>
        </w:tc>
      </w:tr>
      <w:tr w:rsidR="003E5989" w:rsidRPr="00AA5E72" w:rsidTr="00BC3F97">
        <w:tc>
          <w:tcPr>
            <w:tcW w:w="6521" w:type="dxa"/>
          </w:tcPr>
          <w:p w:rsidR="003E5989" w:rsidRPr="00A4336B" w:rsidRDefault="003E5989" w:rsidP="00BC3F9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4336B">
              <w:rPr>
                <w:rFonts w:ascii="Times New Roman" w:hAnsi="Times New Roman" w:cs="Times New Roman"/>
                <w:sz w:val="26"/>
                <w:szCs w:val="26"/>
              </w:rPr>
              <w:t xml:space="preserve">Прирост (+), убыль (-) населения к началу периода, в том числе: </w:t>
            </w:r>
          </w:p>
        </w:tc>
        <w:tc>
          <w:tcPr>
            <w:tcW w:w="1984" w:type="dxa"/>
          </w:tcPr>
          <w:p w:rsidR="003E5989" w:rsidRPr="0089663D" w:rsidRDefault="003E5989" w:rsidP="0089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9663D"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85" w:type="dxa"/>
          </w:tcPr>
          <w:p w:rsidR="003E5989" w:rsidRPr="0089663D" w:rsidRDefault="003E5989" w:rsidP="0089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9663D"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</w:p>
        </w:tc>
      </w:tr>
      <w:tr w:rsidR="003E5989" w:rsidRPr="00AA5E72" w:rsidTr="00BC3F97">
        <w:tc>
          <w:tcPr>
            <w:tcW w:w="6521" w:type="dxa"/>
          </w:tcPr>
          <w:p w:rsidR="003E5989" w:rsidRPr="00A4336B" w:rsidRDefault="003E5989" w:rsidP="00BC3F97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336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 населения:</w:t>
            </w:r>
          </w:p>
        </w:tc>
        <w:tc>
          <w:tcPr>
            <w:tcW w:w="1984" w:type="dxa"/>
          </w:tcPr>
          <w:p w:rsidR="003E5989" w:rsidRPr="0089663D" w:rsidRDefault="003E5989" w:rsidP="0089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9663D"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5" w:type="dxa"/>
          </w:tcPr>
          <w:p w:rsidR="003E5989" w:rsidRPr="0089663D" w:rsidRDefault="003E5989" w:rsidP="0089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9663D"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</w:tr>
      <w:tr w:rsidR="003E5989" w:rsidRPr="00AA5E72" w:rsidTr="00BC3F97">
        <w:tc>
          <w:tcPr>
            <w:tcW w:w="6521" w:type="dxa"/>
          </w:tcPr>
          <w:p w:rsidR="003E5989" w:rsidRPr="00A4336B" w:rsidRDefault="003E5989" w:rsidP="00BC3F97">
            <w:pPr>
              <w:ind w:firstLine="60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336B">
              <w:rPr>
                <w:rFonts w:ascii="Times New Roman" w:hAnsi="Times New Roman" w:cs="Times New Roman"/>
                <w:i/>
                <w:sz w:val="26"/>
                <w:szCs w:val="26"/>
              </w:rPr>
              <w:t>- число родившихся (без мертворождённых)</w:t>
            </w:r>
          </w:p>
        </w:tc>
        <w:tc>
          <w:tcPr>
            <w:tcW w:w="1984" w:type="dxa"/>
          </w:tcPr>
          <w:p w:rsidR="003E5989" w:rsidRPr="0089663D" w:rsidRDefault="0089663D" w:rsidP="00BC3F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5" w:type="dxa"/>
          </w:tcPr>
          <w:p w:rsidR="003E5989" w:rsidRPr="0089663D" w:rsidRDefault="0089663D" w:rsidP="00BC3F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</w:t>
            </w:r>
          </w:p>
        </w:tc>
      </w:tr>
      <w:tr w:rsidR="003E5989" w:rsidRPr="00AA5E72" w:rsidTr="00BC3F97">
        <w:tc>
          <w:tcPr>
            <w:tcW w:w="6521" w:type="dxa"/>
          </w:tcPr>
          <w:p w:rsidR="003E5989" w:rsidRPr="00A4336B" w:rsidRDefault="003E5989" w:rsidP="00BC3F97">
            <w:pPr>
              <w:ind w:firstLine="60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336B">
              <w:rPr>
                <w:rFonts w:ascii="Times New Roman" w:hAnsi="Times New Roman" w:cs="Times New Roman"/>
                <w:i/>
                <w:sz w:val="26"/>
                <w:szCs w:val="26"/>
              </w:rPr>
              <w:t>- число умерших</w:t>
            </w:r>
          </w:p>
        </w:tc>
        <w:tc>
          <w:tcPr>
            <w:tcW w:w="1984" w:type="dxa"/>
          </w:tcPr>
          <w:p w:rsidR="003E5989" w:rsidRPr="0089663D" w:rsidRDefault="003E5989" w:rsidP="0089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9663D"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</w:tcPr>
          <w:p w:rsidR="003E5989" w:rsidRPr="0089663D" w:rsidRDefault="003E5989" w:rsidP="0089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9663D"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</w:t>
            </w:r>
          </w:p>
        </w:tc>
      </w:tr>
      <w:tr w:rsidR="003E5989" w:rsidRPr="00AA5E72" w:rsidTr="00BC3F97">
        <w:tc>
          <w:tcPr>
            <w:tcW w:w="6521" w:type="dxa"/>
          </w:tcPr>
          <w:p w:rsidR="003E5989" w:rsidRPr="00A4336B" w:rsidRDefault="003E5989" w:rsidP="00BC3F9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4336B">
              <w:rPr>
                <w:rFonts w:ascii="Times New Roman" w:hAnsi="Times New Roman" w:cs="Times New Roman"/>
                <w:sz w:val="26"/>
                <w:szCs w:val="26"/>
              </w:rPr>
              <w:t xml:space="preserve">   Механический прирост (+), убыль (-) населения:</w:t>
            </w:r>
          </w:p>
        </w:tc>
        <w:tc>
          <w:tcPr>
            <w:tcW w:w="1984" w:type="dxa"/>
            <w:shd w:val="clear" w:color="auto" w:fill="auto"/>
          </w:tcPr>
          <w:p w:rsidR="003E5989" w:rsidRPr="0089663D" w:rsidRDefault="003E5989" w:rsidP="0089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9663D"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5" w:type="dxa"/>
            <w:shd w:val="clear" w:color="auto" w:fill="auto"/>
          </w:tcPr>
          <w:p w:rsidR="003E5989" w:rsidRPr="0089663D" w:rsidRDefault="003E5989" w:rsidP="0089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9663D"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3E5989" w:rsidRPr="00AA5E72" w:rsidTr="00BC3F97">
        <w:tc>
          <w:tcPr>
            <w:tcW w:w="6521" w:type="dxa"/>
          </w:tcPr>
          <w:p w:rsidR="003E5989" w:rsidRPr="00A4336B" w:rsidRDefault="003E5989" w:rsidP="00BC3F97">
            <w:pPr>
              <w:ind w:firstLine="60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336B">
              <w:rPr>
                <w:rFonts w:ascii="Times New Roman" w:hAnsi="Times New Roman" w:cs="Times New Roman"/>
                <w:i/>
                <w:sz w:val="26"/>
                <w:szCs w:val="26"/>
              </w:rPr>
              <w:t>- число прибывших</w:t>
            </w:r>
          </w:p>
        </w:tc>
        <w:tc>
          <w:tcPr>
            <w:tcW w:w="1984" w:type="dxa"/>
            <w:shd w:val="clear" w:color="auto" w:fill="auto"/>
          </w:tcPr>
          <w:p w:rsidR="003E5989" w:rsidRPr="0089663D" w:rsidRDefault="0089663D" w:rsidP="00BC3F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shd w:val="clear" w:color="auto" w:fill="auto"/>
          </w:tcPr>
          <w:p w:rsidR="003E5989" w:rsidRPr="0089663D" w:rsidRDefault="0089663D" w:rsidP="00BC3F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</w:t>
            </w:r>
          </w:p>
        </w:tc>
      </w:tr>
      <w:tr w:rsidR="003E5989" w:rsidRPr="00AA5E72" w:rsidTr="00BC3F97">
        <w:tc>
          <w:tcPr>
            <w:tcW w:w="6521" w:type="dxa"/>
          </w:tcPr>
          <w:p w:rsidR="003E5989" w:rsidRPr="00A4336B" w:rsidRDefault="003E5989" w:rsidP="00BC3F97">
            <w:pPr>
              <w:ind w:firstLine="60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336B">
              <w:rPr>
                <w:rFonts w:ascii="Times New Roman" w:hAnsi="Times New Roman" w:cs="Times New Roman"/>
                <w:i/>
                <w:sz w:val="26"/>
                <w:szCs w:val="26"/>
              </w:rPr>
              <w:t>- число выбывших</w:t>
            </w:r>
          </w:p>
        </w:tc>
        <w:tc>
          <w:tcPr>
            <w:tcW w:w="1984" w:type="dxa"/>
            <w:shd w:val="clear" w:color="auto" w:fill="auto"/>
          </w:tcPr>
          <w:p w:rsidR="003E5989" w:rsidRPr="0089663D" w:rsidRDefault="003E5989" w:rsidP="0089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9663D"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shd w:val="clear" w:color="auto" w:fill="auto"/>
          </w:tcPr>
          <w:p w:rsidR="003E5989" w:rsidRPr="0089663D" w:rsidRDefault="003E5989" w:rsidP="0089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9663D" w:rsidRPr="0089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</w:t>
            </w:r>
          </w:p>
        </w:tc>
      </w:tr>
      <w:tr w:rsidR="003E5989" w:rsidRPr="00AA5E72" w:rsidTr="00BC3F97">
        <w:tc>
          <w:tcPr>
            <w:tcW w:w="6521" w:type="dxa"/>
          </w:tcPr>
          <w:p w:rsidR="003E5989" w:rsidRPr="00A4336B" w:rsidRDefault="003E5989" w:rsidP="00A8438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4336B">
              <w:rPr>
                <w:rFonts w:ascii="Times New Roman" w:hAnsi="Times New Roman" w:cs="Times New Roman"/>
                <w:sz w:val="26"/>
                <w:szCs w:val="26"/>
              </w:rPr>
              <w:t xml:space="preserve">Место в </w:t>
            </w:r>
            <w:r w:rsidR="00A8438A" w:rsidRPr="00A8438A">
              <w:rPr>
                <w:rFonts w:ascii="Times New Roman" w:hAnsi="Times New Roman" w:cs="Times New Roman"/>
                <w:sz w:val="26"/>
                <w:szCs w:val="26"/>
              </w:rPr>
              <w:t>региональном рейтинге</w:t>
            </w:r>
            <w:r w:rsidR="00A8438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4336B">
              <w:rPr>
                <w:rFonts w:ascii="Times New Roman" w:hAnsi="Times New Roman" w:cs="Times New Roman"/>
                <w:sz w:val="26"/>
                <w:szCs w:val="26"/>
              </w:rPr>
              <w:t xml:space="preserve"> по миграционному приросту (убыли)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989" w:rsidRPr="0089663D" w:rsidRDefault="0089663D" w:rsidP="00CB79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66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989" w:rsidRPr="0089663D" w:rsidRDefault="003E5989" w:rsidP="00CB790E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66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790E" w:rsidRPr="008966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3E5989" w:rsidRPr="00B70192" w:rsidRDefault="003E5989" w:rsidP="003E5989">
      <w:pPr>
        <w:pStyle w:val="3"/>
        <w:ind w:firstLine="708"/>
        <w:jc w:val="both"/>
        <w:rPr>
          <w:color w:val="FF0000"/>
        </w:rPr>
      </w:pPr>
      <w:r w:rsidRPr="00D26BBA">
        <w:t xml:space="preserve">По результатам анализа показателей естественного движения населения Колпашевского района за январь - </w:t>
      </w:r>
      <w:r w:rsidR="00D26BBA" w:rsidRPr="00D26BBA">
        <w:t>сентябрь</w:t>
      </w:r>
      <w:r w:rsidRPr="00D26BBA">
        <w:t xml:space="preserve"> 2021 года по сравнению с аналогичным периодом 2020 года наблюдается</w:t>
      </w:r>
      <w:r w:rsidRPr="00B70192">
        <w:rPr>
          <w:color w:val="FF0000"/>
        </w:rPr>
        <w:t xml:space="preserve"> </w:t>
      </w:r>
      <w:r w:rsidRPr="00D26BBA">
        <w:t>увеличение числа умерших</w:t>
      </w:r>
      <w:r w:rsidRPr="00B70192">
        <w:rPr>
          <w:color w:val="FF0000"/>
        </w:rPr>
        <w:t xml:space="preserve"> </w:t>
      </w:r>
      <w:r w:rsidRPr="00D26BBA">
        <w:t xml:space="preserve">на </w:t>
      </w:r>
      <w:r w:rsidR="00D26BBA">
        <w:t>21,5</w:t>
      </w:r>
      <w:r w:rsidRPr="00D26BBA">
        <w:t xml:space="preserve"> %</w:t>
      </w:r>
      <w:r w:rsidRPr="00B70192">
        <w:rPr>
          <w:color w:val="FF0000"/>
        </w:rPr>
        <w:t xml:space="preserve"> </w:t>
      </w:r>
      <w:r w:rsidRPr="00D26BBA">
        <w:t xml:space="preserve">или на </w:t>
      </w:r>
      <w:r w:rsidR="00D26BBA" w:rsidRPr="00D26BBA">
        <w:t>94</w:t>
      </w:r>
      <w:r w:rsidRPr="00D26BBA">
        <w:t xml:space="preserve"> человек</w:t>
      </w:r>
      <w:r w:rsidR="00D26BBA" w:rsidRPr="00D26BBA">
        <w:t>а</w:t>
      </w:r>
      <w:r w:rsidRPr="00D26BBA">
        <w:t>,</w:t>
      </w:r>
      <w:r w:rsidRPr="00B70192">
        <w:rPr>
          <w:color w:val="FF0000"/>
        </w:rPr>
        <w:t xml:space="preserve"> </w:t>
      </w:r>
      <w:r w:rsidRPr="00335E15">
        <w:t>число родившихся</w:t>
      </w:r>
      <w:r w:rsidR="001424B4" w:rsidRPr="00335E15">
        <w:t xml:space="preserve"> также</w:t>
      </w:r>
      <w:r w:rsidRPr="00335E15">
        <w:t xml:space="preserve"> увеличилось относительно прошлого года</w:t>
      </w:r>
      <w:r w:rsidR="00C266EB" w:rsidRPr="00335E15">
        <w:t xml:space="preserve"> на 41 человека</w:t>
      </w:r>
      <w:r w:rsidRPr="00335E15">
        <w:t xml:space="preserve"> и составило </w:t>
      </w:r>
      <w:r w:rsidR="00335E15" w:rsidRPr="00335E15">
        <w:t>309</w:t>
      </w:r>
      <w:r w:rsidRPr="00335E15">
        <w:t xml:space="preserve"> человек</w:t>
      </w:r>
      <w:r w:rsidRPr="00B70192">
        <w:rPr>
          <w:color w:val="FF0000"/>
        </w:rPr>
        <w:t xml:space="preserve"> </w:t>
      </w:r>
      <w:r w:rsidRPr="00335E15">
        <w:t>(за январь-</w:t>
      </w:r>
      <w:r w:rsidR="00335E15" w:rsidRPr="00335E15">
        <w:t>сентябрь</w:t>
      </w:r>
      <w:r w:rsidRPr="00335E15">
        <w:t xml:space="preserve"> 2020 года – </w:t>
      </w:r>
      <w:r w:rsidR="00335E15" w:rsidRPr="00335E15">
        <w:t>268</w:t>
      </w:r>
      <w:r w:rsidRPr="00335E15">
        <w:t xml:space="preserve"> человек).</w:t>
      </w:r>
      <w:r w:rsidRPr="00B70192">
        <w:rPr>
          <w:color w:val="FF0000"/>
        </w:rPr>
        <w:t xml:space="preserve"> </w:t>
      </w:r>
      <w:r w:rsidRPr="00873015">
        <w:t xml:space="preserve">В результате, естественная убыль населения за январь – </w:t>
      </w:r>
      <w:r w:rsidR="00335E15" w:rsidRPr="00873015">
        <w:t>сентябрь</w:t>
      </w:r>
      <w:r w:rsidRPr="00873015">
        <w:t xml:space="preserve"> 2021 года составила </w:t>
      </w:r>
      <w:r w:rsidR="00873015" w:rsidRPr="00873015">
        <w:t>221</w:t>
      </w:r>
      <w:r w:rsidRPr="00873015">
        <w:t xml:space="preserve"> человек (за январь - </w:t>
      </w:r>
      <w:r w:rsidR="008D5D38">
        <w:t>сентябрь</w:t>
      </w:r>
      <w:r w:rsidRPr="00873015">
        <w:t xml:space="preserve"> 2020 года – убыль </w:t>
      </w:r>
      <w:r w:rsidR="00873015" w:rsidRPr="00873015">
        <w:t>168</w:t>
      </w:r>
      <w:r w:rsidRPr="00873015">
        <w:t xml:space="preserve"> человек).</w:t>
      </w:r>
    </w:p>
    <w:p w:rsidR="003E5989" w:rsidRPr="008D5D38" w:rsidRDefault="003E5989" w:rsidP="00AF7887">
      <w:pPr>
        <w:pStyle w:val="a9"/>
        <w:tabs>
          <w:tab w:val="left" w:pos="567"/>
          <w:tab w:val="left" w:pos="709"/>
          <w:tab w:val="left" w:pos="851"/>
        </w:tabs>
        <w:ind w:firstLine="709"/>
        <w:jc w:val="both"/>
      </w:pPr>
      <w:r w:rsidRPr="008D5D38">
        <w:t xml:space="preserve">В миграционном движении наблюдается убыль населения на </w:t>
      </w:r>
      <w:r w:rsidR="008D5D38" w:rsidRPr="008D5D38">
        <w:t>141</w:t>
      </w:r>
      <w:r w:rsidRPr="008D5D38">
        <w:t xml:space="preserve"> человек</w:t>
      </w:r>
      <w:r w:rsidR="00FF3578" w:rsidRPr="008D5D38">
        <w:t>а</w:t>
      </w:r>
      <w:r w:rsidRPr="008D5D38">
        <w:t xml:space="preserve"> (за соответствующий период 2020 года – убыль </w:t>
      </w:r>
      <w:r w:rsidR="008D5D38" w:rsidRPr="008D5D38">
        <w:t>139</w:t>
      </w:r>
      <w:r w:rsidR="00D359D8" w:rsidRPr="008D5D38">
        <w:t xml:space="preserve"> человек</w:t>
      </w:r>
      <w:r w:rsidRPr="008D5D38">
        <w:t>).</w:t>
      </w:r>
      <w:r w:rsidRPr="00B70192">
        <w:rPr>
          <w:color w:val="FF0000"/>
        </w:rPr>
        <w:t xml:space="preserve"> </w:t>
      </w:r>
      <w:r w:rsidRPr="008D5D38">
        <w:t>Число прибывших на 01.</w:t>
      </w:r>
      <w:r w:rsidR="008D5D38" w:rsidRPr="008D5D38">
        <w:t>10</w:t>
      </w:r>
      <w:r w:rsidRPr="008D5D38">
        <w:t xml:space="preserve">.2021 составило </w:t>
      </w:r>
      <w:r w:rsidR="008D5D38" w:rsidRPr="008D5D38">
        <w:t>402</w:t>
      </w:r>
      <w:r w:rsidRPr="008D5D38">
        <w:t xml:space="preserve"> человек</w:t>
      </w:r>
      <w:r w:rsidR="00DF0CEF" w:rsidRPr="008D5D38">
        <w:t>а</w:t>
      </w:r>
      <w:r w:rsidRPr="008D5D38">
        <w:t xml:space="preserve">, что на </w:t>
      </w:r>
      <w:r w:rsidR="00D26BBA" w:rsidRPr="008D5D38">
        <w:t>15</w:t>
      </w:r>
      <w:r w:rsidRPr="008D5D38">
        <w:t>% меньше, чем в соответствующем периоде прошлого года</w:t>
      </w:r>
      <w:r w:rsidRPr="00B70192">
        <w:rPr>
          <w:color w:val="FF0000"/>
        </w:rPr>
        <w:t xml:space="preserve"> </w:t>
      </w:r>
      <w:r w:rsidRPr="008D5D38">
        <w:t>(на 01.</w:t>
      </w:r>
      <w:r w:rsidR="008D5D38" w:rsidRPr="008D5D38">
        <w:t>10</w:t>
      </w:r>
      <w:r w:rsidRPr="008D5D38">
        <w:t xml:space="preserve">.2020 года – </w:t>
      </w:r>
      <w:r w:rsidR="008D5D38" w:rsidRPr="008D5D38">
        <w:t>473</w:t>
      </w:r>
      <w:r w:rsidRPr="008D5D38">
        <w:t xml:space="preserve"> человек</w:t>
      </w:r>
      <w:r w:rsidR="00DF0CEF" w:rsidRPr="008D5D38">
        <w:t>а</w:t>
      </w:r>
      <w:r w:rsidRPr="008D5D38">
        <w:t>).</w:t>
      </w:r>
      <w:r w:rsidRPr="00B70192">
        <w:rPr>
          <w:color w:val="FF0000"/>
        </w:rPr>
        <w:t xml:space="preserve"> </w:t>
      </w:r>
      <w:r w:rsidRPr="008D5D38">
        <w:t>Число выбывших в отч</w:t>
      </w:r>
      <w:r w:rsidR="000D1320" w:rsidRPr="008D5D38">
        <w:t>ё</w:t>
      </w:r>
      <w:r w:rsidRPr="008D5D38">
        <w:t xml:space="preserve">тном периоде </w:t>
      </w:r>
      <w:r w:rsidR="00FF3578" w:rsidRPr="008D5D38">
        <w:t>уменьшилось по сравнению с аналогичным периодом прошлого года</w:t>
      </w:r>
      <w:r w:rsidRPr="008D5D38">
        <w:t xml:space="preserve"> (на 01.</w:t>
      </w:r>
      <w:r w:rsidR="008D5D38" w:rsidRPr="008D5D38">
        <w:t>10</w:t>
      </w:r>
      <w:r w:rsidRPr="008D5D38">
        <w:t xml:space="preserve">.2020 – </w:t>
      </w:r>
      <w:r w:rsidR="008D5D38" w:rsidRPr="008D5D38">
        <w:t>612</w:t>
      </w:r>
      <w:r w:rsidRPr="008D5D38">
        <w:t xml:space="preserve"> человек)</w:t>
      </w:r>
      <w:r w:rsidRPr="00B70192">
        <w:rPr>
          <w:color w:val="FF0000"/>
        </w:rPr>
        <w:t xml:space="preserve"> </w:t>
      </w:r>
      <w:r w:rsidRPr="008D5D38">
        <w:t xml:space="preserve">и составило </w:t>
      </w:r>
      <w:r w:rsidR="008D5D38" w:rsidRPr="008D5D38">
        <w:t>543</w:t>
      </w:r>
      <w:r w:rsidRPr="008D5D38">
        <w:t xml:space="preserve"> человек</w:t>
      </w:r>
      <w:r w:rsidR="008D5D38" w:rsidRPr="008D5D38">
        <w:t>а</w:t>
      </w:r>
      <w:r w:rsidRPr="008D5D38">
        <w:t>.</w:t>
      </w:r>
    </w:p>
    <w:p w:rsidR="00345F1C" w:rsidRPr="008D5D38" w:rsidRDefault="00345F1C" w:rsidP="00AF7887">
      <w:pPr>
        <w:pStyle w:val="a9"/>
        <w:tabs>
          <w:tab w:val="left" w:pos="567"/>
          <w:tab w:val="left" w:pos="709"/>
          <w:tab w:val="left" w:pos="851"/>
        </w:tabs>
        <w:ind w:firstLine="709"/>
        <w:jc w:val="both"/>
      </w:pPr>
      <w:r w:rsidRPr="008D5D38">
        <w:t xml:space="preserve">Место в </w:t>
      </w:r>
      <w:r w:rsidR="00401F20">
        <w:t xml:space="preserve">региональном </w:t>
      </w:r>
      <w:r w:rsidRPr="008D5D38">
        <w:t>рейтинге</w:t>
      </w:r>
      <w:r w:rsidRPr="008D5D38">
        <w:rPr>
          <w:vertAlign w:val="superscript"/>
        </w:rPr>
        <w:t>2</w:t>
      </w:r>
      <w:r w:rsidRPr="008D5D38">
        <w:t xml:space="preserve"> по миграционному приросту (убыли)</w:t>
      </w:r>
      <w:r w:rsidR="00AF7887" w:rsidRPr="008D5D38">
        <w:t xml:space="preserve"> </w:t>
      </w:r>
      <w:r w:rsidR="008D5D38" w:rsidRPr="008D5D38">
        <w:t xml:space="preserve">на 01.10.2021 года - 18 (в </w:t>
      </w:r>
      <w:r w:rsidR="00FC47BC" w:rsidRPr="008D5D38">
        <w:t>аналогичн</w:t>
      </w:r>
      <w:r w:rsidR="008D5D38" w:rsidRPr="008D5D38">
        <w:t>ом</w:t>
      </w:r>
      <w:r w:rsidR="00FC47BC" w:rsidRPr="008D5D38">
        <w:t xml:space="preserve"> период</w:t>
      </w:r>
      <w:r w:rsidR="008D5D38" w:rsidRPr="008D5D38">
        <w:t>е</w:t>
      </w:r>
      <w:r w:rsidR="00FC47BC" w:rsidRPr="008D5D38">
        <w:t xml:space="preserve"> прошлого года – 17 место</w:t>
      </w:r>
      <w:r w:rsidR="008D5D38" w:rsidRPr="008D5D38">
        <w:t>)</w:t>
      </w:r>
      <w:r w:rsidR="00FC47BC" w:rsidRPr="008D5D38">
        <w:t>.</w:t>
      </w:r>
    </w:p>
    <w:p w:rsidR="003E5989" w:rsidRPr="008D5D38" w:rsidRDefault="003E5989" w:rsidP="00AF788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38">
        <w:rPr>
          <w:rFonts w:ascii="Times New Roman" w:hAnsi="Times New Roman" w:cs="Times New Roman"/>
          <w:sz w:val="28"/>
          <w:szCs w:val="28"/>
        </w:rPr>
        <w:t>Демографические показатели по Колпашевскому району за январь-</w:t>
      </w:r>
      <w:r w:rsidR="008D5D38" w:rsidRPr="008D5D38">
        <w:rPr>
          <w:rFonts w:ascii="Times New Roman" w:hAnsi="Times New Roman" w:cs="Times New Roman"/>
          <w:sz w:val="28"/>
          <w:szCs w:val="28"/>
        </w:rPr>
        <w:t>сентябрь</w:t>
      </w:r>
      <w:r w:rsidRPr="008D5D38">
        <w:rPr>
          <w:rFonts w:ascii="Times New Roman" w:hAnsi="Times New Roman" w:cs="Times New Roman"/>
          <w:sz w:val="28"/>
          <w:szCs w:val="28"/>
        </w:rPr>
        <w:t xml:space="preserve"> 2021 года и соответствующий период прошлого года наглядно представлены на рисунке 1.</w:t>
      </w:r>
    </w:p>
    <w:p w:rsidR="003E5989" w:rsidRPr="00AA5E72" w:rsidRDefault="003E5989" w:rsidP="003E5989">
      <w:pPr>
        <w:pStyle w:val="a9"/>
        <w:tabs>
          <w:tab w:val="left" w:pos="567"/>
          <w:tab w:val="left" w:pos="709"/>
          <w:tab w:val="left" w:pos="851"/>
        </w:tabs>
        <w:ind w:firstLine="0"/>
        <w:jc w:val="both"/>
        <w:rPr>
          <w:color w:val="FF0000"/>
        </w:rPr>
      </w:pPr>
      <w:r w:rsidRPr="00AA5E72">
        <w:rPr>
          <w:noProof/>
          <w:color w:val="FF0000"/>
        </w:rPr>
        <w:drawing>
          <wp:inline distT="0" distB="0" distL="0" distR="0">
            <wp:extent cx="6524625" cy="2762250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5989" w:rsidRPr="00D30B9A" w:rsidRDefault="003E5989" w:rsidP="003E5989">
      <w:pPr>
        <w:pStyle w:val="af9"/>
        <w:spacing w:after="0"/>
        <w:ind w:firstLine="284"/>
        <w:jc w:val="center"/>
        <w:rPr>
          <w:rFonts w:eastAsiaTheme="minorHAnsi"/>
          <w:bCs w:val="0"/>
          <w:color w:val="000000" w:themeColor="text1"/>
          <w:sz w:val="22"/>
          <w:szCs w:val="22"/>
          <w:lang w:eastAsia="en-US"/>
        </w:rPr>
      </w:pPr>
      <w:r w:rsidRPr="00D30B9A">
        <w:rPr>
          <w:rFonts w:eastAsiaTheme="minorHAnsi"/>
          <w:bCs w:val="0"/>
          <w:color w:val="000000" w:themeColor="text1"/>
          <w:sz w:val="22"/>
          <w:szCs w:val="22"/>
          <w:lang w:eastAsia="en-US"/>
        </w:rPr>
        <w:t xml:space="preserve">Рисунок </w:t>
      </w:r>
      <w:r w:rsidR="002A463F" w:rsidRPr="00D30B9A">
        <w:rPr>
          <w:rFonts w:eastAsiaTheme="minorHAnsi"/>
          <w:bCs w:val="0"/>
          <w:color w:val="000000" w:themeColor="text1"/>
          <w:sz w:val="22"/>
          <w:szCs w:val="22"/>
          <w:lang w:eastAsia="en-US"/>
        </w:rPr>
        <w:fldChar w:fldCharType="begin"/>
      </w:r>
      <w:r w:rsidRPr="00D30B9A">
        <w:rPr>
          <w:rFonts w:eastAsiaTheme="minorHAnsi"/>
          <w:bCs w:val="0"/>
          <w:color w:val="000000" w:themeColor="text1"/>
          <w:sz w:val="22"/>
          <w:szCs w:val="22"/>
          <w:lang w:eastAsia="en-US"/>
        </w:rPr>
        <w:instrText xml:space="preserve"> SEQ Рисунок \* ARABIC </w:instrText>
      </w:r>
      <w:r w:rsidR="002A463F" w:rsidRPr="00D30B9A">
        <w:rPr>
          <w:rFonts w:eastAsiaTheme="minorHAnsi"/>
          <w:bCs w:val="0"/>
          <w:color w:val="000000" w:themeColor="text1"/>
          <w:sz w:val="22"/>
          <w:szCs w:val="22"/>
          <w:lang w:eastAsia="en-US"/>
        </w:rPr>
        <w:fldChar w:fldCharType="separate"/>
      </w:r>
      <w:r w:rsidR="00581487">
        <w:rPr>
          <w:rFonts w:eastAsiaTheme="minorHAnsi"/>
          <w:bCs w:val="0"/>
          <w:noProof/>
          <w:color w:val="000000" w:themeColor="text1"/>
          <w:sz w:val="22"/>
          <w:szCs w:val="22"/>
          <w:lang w:eastAsia="en-US"/>
        </w:rPr>
        <w:t>1</w:t>
      </w:r>
      <w:r w:rsidR="002A463F" w:rsidRPr="00D30B9A">
        <w:rPr>
          <w:rFonts w:eastAsiaTheme="minorHAnsi"/>
          <w:bCs w:val="0"/>
          <w:color w:val="000000" w:themeColor="text1"/>
          <w:sz w:val="22"/>
          <w:szCs w:val="22"/>
          <w:lang w:eastAsia="en-US"/>
        </w:rPr>
        <w:fldChar w:fldCharType="end"/>
      </w:r>
      <w:r w:rsidRPr="00D30B9A">
        <w:rPr>
          <w:rFonts w:eastAsiaTheme="minorHAnsi"/>
          <w:bCs w:val="0"/>
          <w:color w:val="000000" w:themeColor="text1"/>
          <w:sz w:val="22"/>
          <w:szCs w:val="22"/>
          <w:lang w:eastAsia="en-US"/>
        </w:rPr>
        <w:t>. Демографические показатели по Колпашевскому район</w:t>
      </w:r>
      <w:r w:rsidR="001A1819">
        <w:rPr>
          <w:rFonts w:eastAsiaTheme="minorHAnsi"/>
          <w:bCs w:val="0"/>
          <w:color w:val="000000" w:themeColor="text1"/>
          <w:sz w:val="22"/>
          <w:szCs w:val="22"/>
          <w:lang w:eastAsia="en-US"/>
        </w:rPr>
        <w:t>, человек</w:t>
      </w:r>
    </w:p>
    <w:p w:rsidR="003E5989" w:rsidRPr="00E25BE1" w:rsidRDefault="003E5989" w:rsidP="003E5989">
      <w:pPr>
        <w:pStyle w:val="af5"/>
        <w:tabs>
          <w:tab w:val="left" w:pos="709"/>
        </w:tabs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5989" w:rsidRPr="00AA5E72" w:rsidRDefault="003E5989" w:rsidP="003E5989">
      <w:pPr>
        <w:pStyle w:val="af5"/>
        <w:tabs>
          <w:tab w:val="left" w:pos="709"/>
        </w:tabs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120FD1"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2021 года рождаемость в расч</w:t>
      </w:r>
      <w:r w:rsidR="000D1320"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человек населения составила </w:t>
      </w:r>
      <w:r w:rsidR="00337B41"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2659FD"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среднеобластного значения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>(8,</w:t>
      </w:r>
      <w:r w:rsidR="00120FD1"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59D8"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1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смертность  - </w:t>
      </w:r>
      <w:r w:rsidR="00337B41"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19,</w:t>
      </w:r>
      <w:r w:rsidR="002659FD"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2659FD"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31,7</w:t>
      </w:r>
      <w:r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среднеобластного значения (</w:t>
      </w:r>
      <w:r w:rsidR="00337B41"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9FD"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B41"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9FD"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59D8"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2659FD">
        <w:rPr>
          <w:rFonts w:ascii="Times New Roman" w:eastAsia="Times New Roman" w:hAnsi="Times New Roman" w:cs="Times New Roman"/>
          <w:sz w:val="28"/>
          <w:szCs w:val="28"/>
          <w:lang w:eastAsia="ru-RU"/>
        </w:rPr>
        <w:t>), (рисунок 2).</w:t>
      </w:r>
    </w:p>
    <w:p w:rsidR="003E5989" w:rsidRPr="00AA5E72" w:rsidRDefault="003E5989" w:rsidP="003E5989">
      <w:pPr>
        <w:pStyle w:val="af5"/>
        <w:tabs>
          <w:tab w:val="left" w:pos="709"/>
        </w:tabs>
        <w:ind w:right="-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5E7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67475" cy="2933700"/>
            <wp:effectExtent l="19050" t="0" r="9525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5989" w:rsidRDefault="003E5989" w:rsidP="003E5989">
      <w:pPr>
        <w:pStyle w:val="af5"/>
        <w:tabs>
          <w:tab w:val="left" w:pos="709"/>
        </w:tabs>
        <w:ind w:right="-2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55AAF">
        <w:rPr>
          <w:rFonts w:ascii="Times New Roman" w:hAnsi="Times New Roman" w:cs="Times New Roman"/>
          <w:b/>
        </w:rPr>
        <w:t>Рисунок 2. Показатели естественного движения в расч</w:t>
      </w:r>
      <w:r w:rsidR="00D359D8">
        <w:rPr>
          <w:rFonts w:ascii="Times New Roman" w:hAnsi="Times New Roman" w:cs="Times New Roman"/>
          <w:b/>
        </w:rPr>
        <w:t>ё</w:t>
      </w:r>
      <w:r w:rsidRPr="00955AAF">
        <w:rPr>
          <w:rFonts w:ascii="Times New Roman" w:hAnsi="Times New Roman" w:cs="Times New Roman"/>
          <w:b/>
        </w:rPr>
        <w:t xml:space="preserve">те на 1000 человек населения                        </w:t>
      </w:r>
      <w:r w:rsidRPr="00A225D5">
        <w:rPr>
          <w:rFonts w:ascii="Times New Roman" w:hAnsi="Times New Roman" w:cs="Times New Roman"/>
          <w:b/>
          <w:color w:val="000000" w:themeColor="text1"/>
        </w:rPr>
        <w:t xml:space="preserve">за январь - </w:t>
      </w:r>
      <w:r w:rsidR="002659FD">
        <w:rPr>
          <w:rFonts w:ascii="Times New Roman" w:hAnsi="Times New Roman" w:cs="Times New Roman"/>
          <w:b/>
          <w:color w:val="000000" w:themeColor="text1"/>
        </w:rPr>
        <w:t>сентябрь</w:t>
      </w:r>
      <w:r w:rsidRPr="00A225D5">
        <w:rPr>
          <w:rFonts w:ascii="Times New Roman" w:hAnsi="Times New Roman" w:cs="Times New Roman"/>
          <w:b/>
          <w:color w:val="000000" w:themeColor="text1"/>
        </w:rPr>
        <w:t xml:space="preserve"> 2021 года</w:t>
      </w:r>
    </w:p>
    <w:p w:rsidR="003E5989" w:rsidRPr="00B70192" w:rsidRDefault="003E5989" w:rsidP="003E5989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="00B10E40" w:rsidRPr="00B10E40">
        <w:rPr>
          <w:rFonts w:ascii="Times New Roman" w:hAnsi="Times New Roman" w:cs="Times New Roman"/>
          <w:sz w:val="28"/>
          <w:szCs w:val="28"/>
        </w:rPr>
        <w:t>рейтинге</w:t>
      </w:r>
      <w:r w:rsidR="00B10E40" w:rsidRPr="00675B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E40" w:rsidRPr="00675BDB">
        <w:rPr>
          <w:rFonts w:ascii="Times New Roman" w:hAnsi="Times New Roman" w:cs="Times New Roman"/>
          <w:sz w:val="24"/>
          <w:szCs w:val="24"/>
        </w:rPr>
        <w:t xml:space="preserve"> </w:t>
      </w:r>
      <w:r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21202"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естественному</w:t>
      </w:r>
      <w:r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приросту (убыли) по итогам </w:t>
      </w:r>
      <w:r w:rsidR="00271D09"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2021 года Колпашевский район находится на 1</w:t>
      </w:r>
      <w:r w:rsidR="00271D09"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>-м месте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итогам </w:t>
      </w:r>
      <w:r w:rsidR="00271D09"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2020 года – 1</w:t>
      </w:r>
      <w:r w:rsidR="00271D09"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место).</w:t>
      </w:r>
    </w:p>
    <w:p w:rsidR="002C18D3" w:rsidRPr="0095244E" w:rsidRDefault="003E5989" w:rsidP="003E59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44E">
        <w:rPr>
          <w:rFonts w:ascii="Times New Roman" w:hAnsi="Times New Roman" w:cs="Times New Roman"/>
          <w:sz w:val="28"/>
          <w:szCs w:val="28"/>
        </w:rPr>
        <w:t xml:space="preserve">В Колпашевском районе за январь - </w:t>
      </w:r>
      <w:r w:rsidR="00271D09" w:rsidRPr="0095244E">
        <w:rPr>
          <w:rFonts w:ascii="Times New Roman" w:hAnsi="Times New Roman" w:cs="Times New Roman"/>
          <w:sz w:val="28"/>
          <w:szCs w:val="28"/>
        </w:rPr>
        <w:t>сентябрь</w:t>
      </w:r>
      <w:r w:rsidRPr="0095244E">
        <w:rPr>
          <w:rFonts w:ascii="Times New Roman" w:hAnsi="Times New Roman" w:cs="Times New Roman"/>
          <w:sz w:val="28"/>
          <w:szCs w:val="28"/>
        </w:rPr>
        <w:t xml:space="preserve"> 2021 года у</w:t>
      </w:r>
      <w:r w:rsidR="00271567" w:rsidRPr="0095244E">
        <w:rPr>
          <w:rFonts w:ascii="Times New Roman" w:hAnsi="Times New Roman" w:cs="Times New Roman"/>
          <w:sz w:val="28"/>
          <w:szCs w:val="28"/>
        </w:rPr>
        <w:t>величилось</w:t>
      </w:r>
      <w:r w:rsidRPr="0095244E">
        <w:rPr>
          <w:rFonts w:ascii="Times New Roman" w:hAnsi="Times New Roman" w:cs="Times New Roman"/>
          <w:sz w:val="28"/>
          <w:szCs w:val="28"/>
        </w:rPr>
        <w:t xml:space="preserve"> число зарегистрированных браков с </w:t>
      </w:r>
      <w:r w:rsidR="0095244E" w:rsidRPr="0095244E">
        <w:rPr>
          <w:rFonts w:ascii="Times New Roman" w:hAnsi="Times New Roman" w:cs="Times New Roman"/>
          <w:sz w:val="28"/>
          <w:szCs w:val="28"/>
        </w:rPr>
        <w:t>162</w:t>
      </w:r>
      <w:r w:rsidRPr="0095244E">
        <w:rPr>
          <w:rFonts w:ascii="Times New Roman" w:hAnsi="Times New Roman" w:cs="Times New Roman"/>
          <w:sz w:val="28"/>
          <w:szCs w:val="28"/>
        </w:rPr>
        <w:t xml:space="preserve"> единиц до </w:t>
      </w:r>
      <w:r w:rsidR="0095244E" w:rsidRPr="0095244E">
        <w:rPr>
          <w:rFonts w:ascii="Times New Roman" w:hAnsi="Times New Roman" w:cs="Times New Roman"/>
          <w:sz w:val="28"/>
          <w:szCs w:val="28"/>
        </w:rPr>
        <w:t>218</w:t>
      </w:r>
      <w:r w:rsidRPr="0095244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C5D41" w:rsidRPr="0095244E">
        <w:rPr>
          <w:rFonts w:ascii="Times New Roman" w:hAnsi="Times New Roman" w:cs="Times New Roman"/>
          <w:sz w:val="28"/>
          <w:szCs w:val="28"/>
        </w:rPr>
        <w:t>, но</w:t>
      </w:r>
      <w:r w:rsidRPr="0095244E">
        <w:rPr>
          <w:rFonts w:ascii="Times New Roman" w:hAnsi="Times New Roman" w:cs="Times New Roman"/>
          <w:sz w:val="28"/>
          <w:szCs w:val="28"/>
        </w:rPr>
        <w:t xml:space="preserve"> </w:t>
      </w:r>
      <w:r w:rsidR="005C5D41" w:rsidRPr="0095244E">
        <w:rPr>
          <w:rFonts w:ascii="Times New Roman" w:hAnsi="Times New Roman" w:cs="Times New Roman"/>
          <w:sz w:val="28"/>
          <w:szCs w:val="28"/>
        </w:rPr>
        <w:t xml:space="preserve">увеличилось и </w:t>
      </w:r>
      <w:r w:rsidR="00271567" w:rsidRPr="0095244E">
        <w:rPr>
          <w:rFonts w:ascii="Times New Roman" w:hAnsi="Times New Roman" w:cs="Times New Roman"/>
          <w:sz w:val="28"/>
          <w:szCs w:val="28"/>
        </w:rPr>
        <w:t>число</w:t>
      </w:r>
      <w:r w:rsidRPr="0095244E">
        <w:rPr>
          <w:rFonts w:ascii="Times New Roman" w:hAnsi="Times New Roman" w:cs="Times New Roman"/>
          <w:sz w:val="28"/>
          <w:szCs w:val="28"/>
        </w:rPr>
        <w:t xml:space="preserve"> разводов с </w:t>
      </w:r>
      <w:r w:rsidR="0095244E" w:rsidRPr="0095244E">
        <w:rPr>
          <w:rFonts w:ascii="Times New Roman" w:hAnsi="Times New Roman" w:cs="Times New Roman"/>
          <w:sz w:val="28"/>
          <w:szCs w:val="28"/>
        </w:rPr>
        <w:t>130</w:t>
      </w:r>
      <w:r w:rsidRPr="0095244E">
        <w:rPr>
          <w:rFonts w:ascii="Times New Roman" w:hAnsi="Times New Roman" w:cs="Times New Roman"/>
          <w:sz w:val="28"/>
          <w:szCs w:val="28"/>
        </w:rPr>
        <w:t xml:space="preserve"> единиц до </w:t>
      </w:r>
      <w:r w:rsidR="0095244E" w:rsidRPr="0095244E">
        <w:rPr>
          <w:rFonts w:ascii="Times New Roman" w:hAnsi="Times New Roman" w:cs="Times New Roman"/>
          <w:sz w:val="28"/>
          <w:szCs w:val="28"/>
        </w:rPr>
        <w:t>136</w:t>
      </w:r>
      <w:r w:rsidRPr="0095244E">
        <w:rPr>
          <w:rFonts w:ascii="Times New Roman" w:hAnsi="Times New Roman" w:cs="Times New Roman"/>
          <w:sz w:val="28"/>
          <w:szCs w:val="28"/>
        </w:rPr>
        <w:t xml:space="preserve"> единиц, относительно соответствующего периода 2020 года.</w:t>
      </w:r>
    </w:p>
    <w:p w:rsidR="00567B7A" w:rsidRPr="00E25BE1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098550" cy="733425"/>
            <wp:effectExtent l="19050" t="0" r="6350" b="0"/>
            <wp:docPr id="6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 ЗАНЯТОСТЬ В КОЛПАШЕВСКОМ РАЙОНЕ</w:t>
      </w:r>
    </w:p>
    <w:p w:rsidR="00567B7A" w:rsidRPr="00AA5E72" w:rsidRDefault="00567B7A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5989" w:rsidRPr="00B365B6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F1F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 данным ОГКУ «Центр занятости населения города Колпашево» (далее – ЦЗН) численность экономически активного населения района на 1 </w:t>
      </w:r>
      <w:r w:rsidR="00BF1FEA" w:rsidRPr="00BF1F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октября</w:t>
      </w:r>
      <w:r w:rsidRPr="00BF1FE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2021 года по отношению к соответствующему периоду предыдущего года уменьшилась </w:t>
      </w:r>
      <w:r w:rsidRPr="00B36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700 человек и составила 21,7 тыс. человек или 58,7% от общей численности постоянного населения района.</w:t>
      </w:r>
    </w:p>
    <w:p w:rsidR="003E5989" w:rsidRPr="00B70192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65B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итогам </w:t>
      </w:r>
      <w:r w:rsidR="00B365B6" w:rsidRPr="00B365B6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Pr="00B365B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месяцев 2021 года</w:t>
      </w:r>
      <w:r w:rsidRPr="00B70192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7A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оличество лиц, обратившихся в ЦЗН за содействием в поиске работы, </w:t>
      </w:r>
      <w:r w:rsidR="007A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уменьшилось</w:t>
      </w:r>
      <w:r w:rsidRPr="001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аналогичным периодом 2020 года на </w:t>
      </w:r>
      <w:r w:rsidR="007A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312</w:t>
      </w:r>
      <w:r w:rsidRPr="001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и составило </w:t>
      </w:r>
      <w:r w:rsidR="001F70AC" w:rsidRPr="001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1857</w:t>
      </w:r>
      <w:r w:rsidRPr="001F7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(за </w:t>
      </w:r>
      <w:r w:rsidR="007A1B54" w:rsidRPr="007A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A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</w:t>
      </w:r>
      <w:r w:rsidR="001926E3" w:rsidRPr="007A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</w:t>
      </w:r>
      <w:r w:rsidRPr="007A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 – </w:t>
      </w:r>
      <w:r w:rsidR="007A1B54" w:rsidRPr="007A1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2169</w:t>
      </w:r>
      <w:r w:rsidRPr="007A1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человек).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E5989" w:rsidRPr="00D52565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показатели, характеризующие регистрируемый рынок труда в районе, представлены в таблице 2 и на рисунке 3.</w:t>
      </w:r>
    </w:p>
    <w:p w:rsidR="003E5989" w:rsidRPr="00D52565" w:rsidRDefault="003E5989" w:rsidP="003E598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5256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Таблица </w:t>
      </w:r>
      <w:r w:rsidR="006E14A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r w:rsidRPr="00D5256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Показатели рынка труда в Колпашевском районе.</w:t>
      </w:r>
    </w:p>
    <w:tbl>
      <w:tblPr>
        <w:tblW w:w="10533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9"/>
        <w:gridCol w:w="1506"/>
        <w:gridCol w:w="1324"/>
        <w:gridCol w:w="1275"/>
        <w:gridCol w:w="1276"/>
        <w:gridCol w:w="1603"/>
      </w:tblGrid>
      <w:tr w:rsidR="00CE167E" w:rsidRPr="00E25BE1" w:rsidTr="00B10E40">
        <w:trPr>
          <w:trHeight w:val="362"/>
          <w:jc w:val="center"/>
        </w:trPr>
        <w:tc>
          <w:tcPr>
            <w:tcW w:w="3549" w:type="dxa"/>
            <w:shd w:val="clear" w:color="auto" w:fill="F2F2F2" w:themeFill="background1" w:themeFillShade="F2"/>
            <w:noWrap/>
            <w:vAlign w:val="center"/>
          </w:tcPr>
          <w:p w:rsidR="00CE167E" w:rsidRPr="001926E3" w:rsidRDefault="00CE167E" w:rsidP="00BC3F97">
            <w:pPr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CE167E" w:rsidRPr="001926E3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CE167E" w:rsidRPr="001926E3" w:rsidRDefault="00CE167E" w:rsidP="003F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 01.</w:t>
            </w:r>
            <w:r w:rsidR="003F3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</w:t>
            </w:r>
            <w:r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.2021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E167E" w:rsidRPr="001926E3" w:rsidRDefault="00CE167E" w:rsidP="00CE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 01.01.2021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E167E" w:rsidRPr="001926E3" w:rsidRDefault="00CE167E" w:rsidP="003F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 01.</w:t>
            </w:r>
            <w:r w:rsidR="003F37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</w:t>
            </w:r>
            <w:r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.2020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E167E" w:rsidRPr="001926E3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 01.0</w:t>
            </w:r>
            <w:r w:rsidR="001926E3"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.20</w:t>
            </w:r>
            <w:r w:rsidR="001926E3"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</w:p>
          <w:p w:rsidR="00CE167E" w:rsidRPr="001926E3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(справочно)</w:t>
            </w:r>
          </w:p>
        </w:tc>
      </w:tr>
      <w:tr w:rsidR="00CE167E" w:rsidRPr="00E25BE1" w:rsidTr="00B10E40">
        <w:trPr>
          <w:trHeight w:val="497"/>
          <w:jc w:val="center"/>
        </w:trPr>
        <w:tc>
          <w:tcPr>
            <w:tcW w:w="3549" w:type="dxa"/>
          </w:tcPr>
          <w:p w:rsidR="00CE167E" w:rsidRPr="001926E3" w:rsidRDefault="00CE167E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1506" w:type="dxa"/>
            <w:vAlign w:val="center"/>
          </w:tcPr>
          <w:p w:rsidR="00CE167E" w:rsidRPr="001926E3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324" w:type="dxa"/>
            <w:vAlign w:val="center"/>
          </w:tcPr>
          <w:p w:rsidR="00CE167E" w:rsidRPr="003F3718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5" w:type="dxa"/>
          </w:tcPr>
          <w:p w:rsidR="00CE167E" w:rsidRPr="00B70192" w:rsidRDefault="00CE167E" w:rsidP="00CE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E167E" w:rsidRPr="003F3718" w:rsidRDefault="00CE167E" w:rsidP="00CE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vAlign w:val="center"/>
          </w:tcPr>
          <w:p w:rsidR="00CE167E" w:rsidRPr="003F3718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03" w:type="dxa"/>
            <w:vAlign w:val="center"/>
          </w:tcPr>
          <w:p w:rsidR="00CE167E" w:rsidRPr="003F3718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22,4</w:t>
            </w:r>
          </w:p>
        </w:tc>
      </w:tr>
      <w:tr w:rsidR="00CE167E" w:rsidRPr="00E25BE1" w:rsidTr="00B10E40">
        <w:trPr>
          <w:trHeight w:val="537"/>
          <w:jc w:val="center"/>
        </w:trPr>
        <w:tc>
          <w:tcPr>
            <w:tcW w:w="3549" w:type="dxa"/>
            <w:noWrap/>
          </w:tcPr>
          <w:p w:rsidR="00CE167E" w:rsidRPr="001926E3" w:rsidRDefault="00CE167E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регистрируемой безработицы по району </w:t>
            </w:r>
          </w:p>
        </w:tc>
        <w:tc>
          <w:tcPr>
            <w:tcW w:w="1506" w:type="dxa"/>
            <w:vAlign w:val="center"/>
          </w:tcPr>
          <w:p w:rsidR="00CE167E" w:rsidRPr="001926E3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4" w:type="dxa"/>
            <w:vAlign w:val="center"/>
          </w:tcPr>
          <w:p w:rsidR="00CE167E" w:rsidRPr="003F3718" w:rsidRDefault="003F3718" w:rsidP="001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</w:tcPr>
          <w:p w:rsidR="00CE167E" w:rsidRPr="00B70192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E167E" w:rsidRPr="003F3718" w:rsidRDefault="00CE167E" w:rsidP="003F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</w:t>
            </w:r>
            <w:r w:rsidR="001926E3"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52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CE167E" w:rsidRPr="003F3718" w:rsidRDefault="003F3718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1603" w:type="dxa"/>
            <w:vAlign w:val="center"/>
          </w:tcPr>
          <w:p w:rsidR="00CE167E" w:rsidRPr="003F3718" w:rsidRDefault="001926E3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</w:tr>
      <w:tr w:rsidR="00CE167E" w:rsidRPr="00E25BE1" w:rsidTr="00B10E40">
        <w:trPr>
          <w:trHeight w:val="255"/>
          <w:jc w:val="center"/>
        </w:trPr>
        <w:tc>
          <w:tcPr>
            <w:tcW w:w="3549" w:type="dxa"/>
            <w:noWrap/>
          </w:tcPr>
          <w:p w:rsidR="00CE167E" w:rsidRPr="00E95D4A" w:rsidRDefault="00CE167E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5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506" w:type="dxa"/>
            <w:vAlign w:val="center"/>
          </w:tcPr>
          <w:p w:rsidR="00CE167E" w:rsidRPr="00E95D4A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5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4" w:type="dxa"/>
            <w:vAlign w:val="center"/>
          </w:tcPr>
          <w:p w:rsidR="00CE167E" w:rsidRPr="003F3718" w:rsidRDefault="003F3718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5" w:type="dxa"/>
          </w:tcPr>
          <w:p w:rsidR="00CE167E" w:rsidRPr="00B70192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E167E" w:rsidRPr="003F3718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1 672</w:t>
            </w:r>
          </w:p>
        </w:tc>
        <w:tc>
          <w:tcPr>
            <w:tcW w:w="1276" w:type="dxa"/>
            <w:vAlign w:val="center"/>
          </w:tcPr>
          <w:p w:rsidR="00CE167E" w:rsidRPr="003F3718" w:rsidRDefault="003F3718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603" w:type="dxa"/>
            <w:vAlign w:val="center"/>
          </w:tcPr>
          <w:p w:rsidR="00CE167E" w:rsidRPr="003F3718" w:rsidRDefault="00C762A1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</w:t>
            </w:r>
          </w:p>
        </w:tc>
      </w:tr>
      <w:tr w:rsidR="00CE167E" w:rsidRPr="00E25BE1" w:rsidTr="00B10E40">
        <w:trPr>
          <w:trHeight w:val="433"/>
          <w:jc w:val="center"/>
        </w:trPr>
        <w:tc>
          <w:tcPr>
            <w:tcW w:w="3549" w:type="dxa"/>
            <w:noWrap/>
          </w:tcPr>
          <w:p w:rsidR="00CE167E" w:rsidRPr="00C762A1" w:rsidRDefault="00CE167E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лиц, обратившихся в ЦЗН</w:t>
            </w:r>
          </w:p>
        </w:tc>
        <w:tc>
          <w:tcPr>
            <w:tcW w:w="1506" w:type="dxa"/>
            <w:vAlign w:val="center"/>
          </w:tcPr>
          <w:p w:rsidR="00CE167E" w:rsidRPr="00C762A1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4" w:type="dxa"/>
            <w:vAlign w:val="center"/>
          </w:tcPr>
          <w:p w:rsidR="00CE167E" w:rsidRPr="001F70AC" w:rsidRDefault="001F70AC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275" w:type="dxa"/>
          </w:tcPr>
          <w:p w:rsidR="00CE167E" w:rsidRPr="00B70192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E167E" w:rsidRPr="001F70AC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2 985</w:t>
            </w:r>
          </w:p>
        </w:tc>
        <w:tc>
          <w:tcPr>
            <w:tcW w:w="1276" w:type="dxa"/>
            <w:vAlign w:val="center"/>
          </w:tcPr>
          <w:p w:rsidR="00CE167E" w:rsidRPr="001F70AC" w:rsidRDefault="001F70AC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1603" w:type="dxa"/>
            <w:vAlign w:val="center"/>
          </w:tcPr>
          <w:p w:rsidR="00CE167E" w:rsidRPr="001F70AC" w:rsidRDefault="00C762A1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</w:tr>
      <w:tr w:rsidR="00CE167E" w:rsidRPr="00E25BE1" w:rsidTr="00E561E1">
        <w:trPr>
          <w:trHeight w:val="1008"/>
          <w:jc w:val="center"/>
        </w:trPr>
        <w:tc>
          <w:tcPr>
            <w:tcW w:w="3549" w:type="dxa"/>
            <w:noWrap/>
          </w:tcPr>
          <w:p w:rsidR="00CE167E" w:rsidRPr="00E240D8" w:rsidRDefault="00CE167E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Рейтинг по уровню безработицы среди 19-ти городов и районов Томской области</w:t>
            </w:r>
          </w:p>
        </w:tc>
        <w:tc>
          <w:tcPr>
            <w:tcW w:w="1506" w:type="dxa"/>
            <w:vAlign w:val="center"/>
          </w:tcPr>
          <w:p w:rsidR="00CE167E" w:rsidRPr="00E240D8" w:rsidRDefault="00CE167E" w:rsidP="00BC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24" w:type="dxa"/>
            <w:vAlign w:val="center"/>
          </w:tcPr>
          <w:p w:rsidR="00CE167E" w:rsidRPr="001F70AC" w:rsidRDefault="001F70AC" w:rsidP="00E5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CE167E" w:rsidRPr="001F70AC" w:rsidRDefault="00CE167E" w:rsidP="00E5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CE167E" w:rsidRPr="001F70AC" w:rsidRDefault="00CE167E" w:rsidP="00E5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vAlign w:val="center"/>
          </w:tcPr>
          <w:p w:rsidR="00CE167E" w:rsidRPr="001F70AC" w:rsidRDefault="00E240D8" w:rsidP="00E5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</w:tbl>
    <w:p w:rsidR="003E5989" w:rsidRPr="004614AF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5989" w:rsidRPr="00B70192" w:rsidRDefault="003E5989" w:rsidP="003E5989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5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Уровень регистрируемой безработицы</w:t>
      </w:r>
      <w:r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01.</w:t>
      </w:r>
      <w:r w:rsidR="00D52565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.2021 </w:t>
      </w:r>
      <w:r w:rsidR="004614AF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уменьшился</w:t>
      </w:r>
      <w:r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D52565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3,1</w:t>
      </w:r>
      <w:r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раза по отношению к аналогичному пе</w:t>
      </w:r>
      <w:r w:rsidR="007C6437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риоду 2020 года и составил </w:t>
      </w:r>
      <w:r w:rsidR="00D52565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2,3</w:t>
      </w:r>
      <w:r w:rsidR="007C6437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="00676795"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76795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 01.</w:t>
      </w:r>
      <w:r w:rsidR="00D52565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676795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.2020</w:t>
      </w:r>
      <w:r w:rsidR="00B45242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D52565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7,12</w:t>
      </w:r>
      <w:r w:rsidR="00B45242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%),</w:t>
      </w:r>
      <w:r w:rsidR="007C6437"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C6437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этом с начала </w:t>
      </w:r>
      <w:r w:rsidR="00F43CEC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текущего</w:t>
      </w:r>
      <w:r w:rsidR="007C6437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снизился в </w:t>
      </w:r>
      <w:r w:rsidR="00D52565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3,3</w:t>
      </w:r>
      <w:r w:rsidR="007C6437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раза</w:t>
      </w:r>
      <w:r w:rsidR="007C6437"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76795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(на 01.01.2021 </w:t>
      </w:r>
      <w:r w:rsidR="007C6437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7,</w:t>
      </w:r>
      <w:r w:rsidR="004614AF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</w:t>
      </w:r>
      <w:r w:rsidR="007C6437" w:rsidRPr="00D525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3E5989" w:rsidRPr="00E25BE1" w:rsidRDefault="003E5989" w:rsidP="003E598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5BE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38306" cy="2054431"/>
            <wp:effectExtent l="0" t="0" r="0" b="0"/>
            <wp:docPr id="1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5989" w:rsidRPr="00415732" w:rsidRDefault="003E5989" w:rsidP="003E5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5BE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ab/>
      </w:r>
      <w:r w:rsidRPr="00E25BE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ab/>
      </w:r>
      <w:r w:rsidRPr="004157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Рисунок 3. Динамика основных показателей регистрируемого рынка труда</w:t>
      </w:r>
    </w:p>
    <w:p w:rsidR="008643F4" w:rsidRPr="00E25BE1" w:rsidRDefault="008643F4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3E5989" w:rsidRPr="00C31720" w:rsidRDefault="002151AE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Из рисунка 3 видно, что число граждан, состоящих на учёте в ЦЗН в качестве ищущих работу, на 1 </w:t>
      </w:r>
      <w:r w:rsidR="00C31720"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октября</w:t>
      </w:r>
      <w:r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2021 года составило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C31720"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593</w:t>
      </w:r>
      <w:r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C31720"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</w:t>
      </w:r>
      <w:r w:rsidR="00C31720"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уменьшилось</w:t>
      </w:r>
      <w:r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сравнению с аналогичным периодом прошлого года на </w:t>
      </w:r>
      <w:r w:rsidR="00C31720"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1119</w:t>
      </w:r>
      <w:r w:rsidRPr="00C3172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человек.</w:t>
      </w:r>
    </w:p>
    <w:p w:rsidR="003E5989" w:rsidRPr="00B70192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Численность официально зарегистрированных безработных на 1 </w:t>
      </w:r>
      <w:r w:rsidR="00C31720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октября</w:t>
      </w:r>
      <w:r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2021 года относительно прошлого года </w:t>
      </w:r>
      <w:r w:rsidR="004D7807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уменьшилась</w:t>
      </w:r>
      <w:r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 w:rsidR="00C31720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1117</w:t>
      </w:r>
      <w:r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(на 1 </w:t>
      </w:r>
      <w:r w:rsidR="00C31720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октября</w:t>
      </w:r>
      <w:r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 –  </w:t>
      </w:r>
      <w:r w:rsidR="004D7807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C31720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620</w:t>
      </w:r>
      <w:r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</w:t>
      </w:r>
      <w:r w:rsidR="004D7807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овек</w:t>
      </w:r>
      <w:r w:rsidR="00C339DB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 и составила</w:t>
      </w:r>
      <w:r w:rsidR="00C339DB"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31720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503</w:t>
      </w:r>
      <w:r w:rsidR="00C339DB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31720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C339DB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339DB"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339DB"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этом с начала </w:t>
      </w:r>
      <w:r w:rsidR="008643F4"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текущего</w:t>
      </w:r>
      <w:r w:rsidR="00C339DB"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снизилась</w:t>
      </w:r>
      <w:r w:rsidR="00C339DB"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339DB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4D7807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31720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4D7807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раза</w:t>
      </w:r>
      <w:r w:rsidR="00C339DB"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339DB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или на </w:t>
      </w:r>
      <w:r w:rsidR="00C31720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1169</w:t>
      </w:r>
      <w:r w:rsidR="00C339DB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4D7807"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339DB"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76795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(на 01.01.2021 </w:t>
      </w:r>
      <w:r w:rsidR="00C339DB"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1 672 человека).</w:t>
      </w:r>
      <w:r w:rsidRPr="00C31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E5989" w:rsidRPr="00B30602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4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="004469D8" w:rsidRPr="00B10E40">
        <w:rPr>
          <w:rFonts w:ascii="Times New Roman" w:hAnsi="Times New Roman" w:cs="Times New Roman"/>
          <w:sz w:val="28"/>
          <w:szCs w:val="28"/>
        </w:rPr>
        <w:t>рейтинге</w:t>
      </w:r>
      <w:r w:rsidR="004469D8" w:rsidRPr="00675B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69D8" w:rsidRPr="00675BDB">
        <w:rPr>
          <w:rFonts w:ascii="Times New Roman" w:hAnsi="Times New Roman" w:cs="Times New Roman"/>
          <w:sz w:val="24"/>
          <w:szCs w:val="24"/>
        </w:rPr>
        <w:t xml:space="preserve"> </w:t>
      </w:r>
      <w:r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Колпашевский район на 01.</w:t>
      </w:r>
      <w:r w:rsidR="00B30602"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.2021 занимает 1</w:t>
      </w:r>
      <w:r w:rsid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-е место </w:t>
      </w:r>
      <w:r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уровню безработицы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01.</w:t>
      </w:r>
      <w:r w:rsidR="00B30602"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 – 13-е место).</w:t>
      </w:r>
    </w:p>
    <w:p w:rsidR="003E5989" w:rsidRPr="00B30602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Относительно аналогичного периода 2020 года численность безработных, которым назначено пособие, </w:t>
      </w:r>
      <w:r w:rsidR="00686A34"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уменьшилось</w:t>
      </w:r>
      <w:r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B30602"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686A34"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</w:t>
      </w:r>
      <w:r w:rsidR="00B30602"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составила </w:t>
      </w:r>
      <w:r w:rsidR="00B30602"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</w:t>
      </w:r>
      <w:r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(на 01.</w:t>
      </w:r>
      <w:r w:rsidR="00B30602"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.2020 – </w:t>
      </w:r>
      <w:r w:rsidR="00B30602"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1256</w:t>
      </w:r>
      <w:r w:rsidRPr="00B30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человек)</w:t>
      </w:r>
      <w:r w:rsidRPr="00B30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E5989" w:rsidRPr="00E24081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профессионального образования безра</w:t>
      </w:r>
      <w:r w:rsidR="00C339DB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ботных граждан, состоящих на учё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в Ц</w:t>
      </w:r>
      <w:r w:rsidR="00C339DB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 по состоянию на 1 </w:t>
      </w:r>
      <w:r w:rsidR="00E24081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C339DB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выглядит следующим образом:</w:t>
      </w:r>
    </w:p>
    <w:p w:rsidR="00686A34" w:rsidRPr="00E24081" w:rsidRDefault="00686A34" w:rsidP="00686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высшее профессиональное образование имели </w:t>
      </w:r>
      <w:r w:rsidR="00E24081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6,6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безработных (на 01.</w:t>
      </w:r>
      <w:r w:rsidR="00E24081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.2020 – </w:t>
      </w:r>
      <w:r w:rsidR="00E24081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5,5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</w:t>
      </w:r>
    </w:p>
    <w:p w:rsidR="00686A34" w:rsidRPr="00B70192" w:rsidRDefault="00686A34" w:rsidP="00686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среднее профессиональное – </w:t>
      </w:r>
      <w:r w:rsidR="00E24081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50,5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01.</w:t>
      </w:r>
      <w:r w:rsidR="00E24081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.2020 – </w:t>
      </w:r>
      <w:r w:rsidR="00E24081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32,5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%),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86A34" w:rsidRPr="00E24081" w:rsidRDefault="00686A34" w:rsidP="00686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имеют профессионального образования </w:t>
      </w:r>
      <w:r w:rsidR="00E24081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42,9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686A34" w:rsidRPr="00E24081" w:rsidRDefault="00686A34" w:rsidP="00686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безработных граждан, состоящих на уч</w:t>
      </w:r>
      <w:r w:rsidR="000D1320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в ЦЗН, показывает, что уровень профессионального образования безработных граждан в анализируемом периоде 2021 года значительно </w:t>
      </w:r>
      <w:r w:rsidR="00E24081"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повысился</w:t>
      </w:r>
      <w:r w:rsidRPr="00E2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относительно уровня 2020 года.</w:t>
      </w:r>
    </w:p>
    <w:p w:rsidR="003E5989" w:rsidRPr="00E25BE1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5989" w:rsidRPr="00E25BE1" w:rsidRDefault="003E5989" w:rsidP="003E5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E25BE1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>
            <wp:extent cx="6343650" cy="1943100"/>
            <wp:effectExtent l="19050" t="0" r="1905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E5989" w:rsidRPr="00B07E50" w:rsidRDefault="003E5989" w:rsidP="003E5989">
      <w:pPr>
        <w:tabs>
          <w:tab w:val="left" w:pos="1141"/>
          <w:tab w:val="center" w:pos="5244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07E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Рисунок 4.  Распределение б</w:t>
      </w:r>
      <w:r w:rsidR="002F142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езработных граждан по возрасту,</w:t>
      </w:r>
      <w:r w:rsidR="006D50F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2F142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человек</w:t>
      </w:r>
    </w:p>
    <w:p w:rsidR="001246A0" w:rsidRPr="00987DFF" w:rsidRDefault="00987DFF" w:rsidP="00124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составе клиентов службы занятости, обратившихся и поставленных за 9 месяцев 2021 года на учет в качестве ищущих работу, доля женщин увеличилась по отношению к уровню прошлого года и составила 51,2% (за 9 месяцев 2020 года – 48,8%), доля молодежи в возрасте 16-29 лет уменьшилась до 28% (за 9 месяцев 2021 года – 31,2%).</w:t>
      </w:r>
      <w:r w:rsidR="0008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также:</w:t>
      </w:r>
    </w:p>
    <w:p w:rsidR="003E5989" w:rsidRDefault="0008074B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ранее не работавшие, ищущие работу впервые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13,9% (за 9 месяцев 2020 года – 22,1%);</w:t>
      </w:r>
    </w:p>
    <w:p w:rsidR="0008074B" w:rsidRDefault="0008074B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имеющие длительный (более года) перерыв в работе – 491 человек или 26,4% (за 9 месяцев 2020 года – 25,1%);</w:t>
      </w:r>
    </w:p>
    <w:p w:rsidR="0008074B" w:rsidRDefault="0008074B" w:rsidP="0008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граждане, прекратившие индивидуальную предпринимательскую деятельность – 23 человека или 1,2% % (за 9 месяцев 2020 года – 1,8%);</w:t>
      </w:r>
    </w:p>
    <w:p w:rsidR="0008074B" w:rsidRDefault="0008074B" w:rsidP="0008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956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ограниченными физическими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58 человек или 3,1%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9 месяцев 2020 года – 2,5%);</w:t>
      </w:r>
    </w:p>
    <w:p w:rsidR="0008074B" w:rsidRDefault="0008074B" w:rsidP="0008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численность граждан, поставленных на учет из числа работников, уволенных в связи с ликвидацией организации, либо сокращением численности или штата работников – 41 человек или 2,2% (за 9 месяцев 2020 года – 2,1%);</w:t>
      </w:r>
    </w:p>
    <w:p w:rsidR="0008074B" w:rsidRPr="0008074B" w:rsidRDefault="0008074B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лица, освобожденные из мест лишения свободы – 25 человек или 1,3% (за 9 месяцев 2020 года – </w:t>
      </w:r>
      <w:r w:rsidR="00CC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D31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026B" w:rsidRPr="00C03CAE" w:rsidRDefault="006F026B" w:rsidP="006F0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03CA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Число вакансий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для замещения свободных рабочих мест, представленных в ЦЗН работодателями, за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2021 года составило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1103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единиц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(за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9 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месяцев 2020 года –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672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единиц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). </w:t>
      </w:r>
    </w:p>
    <w:p w:rsidR="003E5989" w:rsidRPr="00C03CAE" w:rsidRDefault="006F026B" w:rsidP="006F0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Наибольшее количество работников требуется в сферу обслуживания,</w:t>
      </w:r>
      <w:r w:rsidR="00D53CB8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 также требуются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специалисты в области права, гуманитарных областей, культуры, специалисты образования и здравоохранения. По остальным отраслям заявок от работодателей значительно меньше. </w:t>
      </w:r>
      <w:r w:rsidR="003E5989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3E5989" w:rsidRPr="00B70192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3E5989" w:rsidRPr="00B70192" w:rsidRDefault="00DD64EF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03CA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Коэффициент напряж</w:t>
      </w:r>
      <w:r w:rsidR="00447766" w:rsidRPr="00C03CA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ё</w:t>
      </w:r>
      <w:r w:rsidRPr="00C03CA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нности на рынке труда</w:t>
      </w:r>
      <w:r w:rsidR="00CA32EB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 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численность незанятых и безработных в расч</w:t>
      </w:r>
      <w:r w:rsidR="00447766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ё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 на одно вакантное место на 01.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.2021 составил</w:t>
      </w:r>
      <w:r w:rsidR="00CA32EB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2,1 человека.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3E5989" w:rsidRPr="00B70192" w:rsidRDefault="00DD64EF" w:rsidP="003E59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Трудоустроены при содействии службы занятости за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2021 года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845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(за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2020 года –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519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человек),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из них безработных граждан трудоустроено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627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 (за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2020 года – </w:t>
      </w:r>
      <w:r w:rsidR="00C03CAE"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457</w:t>
      </w:r>
      <w:r w:rsidRPr="00C03CA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человек).</w:t>
      </w:r>
      <w:r w:rsidR="003E5989"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3E5989" w:rsidRPr="0014773F" w:rsidRDefault="001546DF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</w:pP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Из общего числа нашедших работу (доходное место), на условиях временной занятости предоставлена работа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524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гражданам (за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2020 года –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321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A0EB9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гражданам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</w:p>
    <w:p w:rsidR="001546DF" w:rsidRPr="0014773F" w:rsidRDefault="001546DF" w:rsidP="00154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общественных работах за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 месяцев 2021 года принял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участие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41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 (за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2020 года –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43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человека).</w:t>
      </w:r>
    </w:p>
    <w:p w:rsidR="001546DF" w:rsidRPr="0014773F" w:rsidRDefault="001546DF" w:rsidP="00154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рамках про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граммы «Первое рабочее место» 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трудоустроено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выпускника учреждений среднего и начального профессионального образования (за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2020 года – 1 человек).</w:t>
      </w:r>
    </w:p>
    <w:p w:rsidR="001546DF" w:rsidRPr="0014773F" w:rsidRDefault="001546DF" w:rsidP="00154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46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 (за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2020 года – 1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человек).</w:t>
      </w:r>
    </w:p>
    <w:p w:rsidR="001546DF" w:rsidRPr="0014773F" w:rsidRDefault="001546DF" w:rsidP="00154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Направлено на профессиональное обучение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104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 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(за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2020 года –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82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человека).</w:t>
      </w:r>
    </w:p>
    <w:p w:rsidR="001546DF" w:rsidRPr="0014773F" w:rsidRDefault="001546DF" w:rsidP="00154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Услуги по профессиональной ориентации и психологической поддержке получили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823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(за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2020 года – 2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90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человек).</w:t>
      </w:r>
    </w:p>
    <w:p w:rsidR="001546DF" w:rsidRPr="0014773F" w:rsidRDefault="001546DF" w:rsidP="00154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Организована занятость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186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подростков 14-17 лет в свободное от учёбы время (за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2020 года –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19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16D8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подростков</w:t>
      </w:r>
      <w:r w:rsid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), из них 49 состоят на учете в КДН и ВШУ.</w:t>
      </w:r>
    </w:p>
    <w:p w:rsidR="001546DF" w:rsidRPr="00B70192" w:rsidRDefault="001546DF" w:rsidP="00154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целях реализации мероприятий по профессиональной подготовке, переподготовке и повышению квалификации женщин в период отпуска по уходу за ребёнком до достижения им возраста 3 лет, прошли обучение по направлению ЦЗН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человек.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Направления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обучения: </w:t>
      </w:r>
      <w:r w:rsid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дошкольная педагогика и психология, педагогика и психология образования, педагогика и методика начального образования, кадровое администрирование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3E5989" w:rsidRPr="0014773F" w:rsidRDefault="001546DF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рамках реализации программы социальной адаптации в клубе «Активный поиск работы» и «Новый старт» приняли участие 7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447766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(за 9 месяцев 2020 года – 34 человека)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850F9F" w:rsidRPr="0014773F" w:rsidRDefault="001F7F31" w:rsidP="0011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целях повышения эффективности работы с населением и работодателями за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2021 года проведен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31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ярмарк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вакансий, в которых приняли участие </w:t>
      </w:r>
      <w:r w:rsidR="0014773F" w:rsidRP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357 человек</w:t>
      </w:r>
      <w:r w:rsidR="001477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(за 9 месяцев 2020 года – 18 ярмарок вакансий, в которых приняли участие 199 человек).</w:t>
      </w:r>
    </w:p>
    <w:p w:rsidR="00567B7A" w:rsidRDefault="00567B7A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469D8" w:rsidRDefault="004469D8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469D8" w:rsidRDefault="004469D8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469D8" w:rsidRPr="00AA5E72" w:rsidRDefault="004469D8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67B7A" w:rsidRPr="0029572F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E7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3pt;height:59.5pt" o:ole="">
            <v:imagedata r:id="rId20" o:title=""/>
          </v:shape>
          <o:OLEObject Type="Embed" ProgID="MSPhotoEd.3" ShapeID="_x0000_i1026" DrawAspect="Content" ObjectID="_1709447739" r:id="rId21"/>
        </w:object>
      </w:r>
      <w:r w:rsidRPr="00295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ПРЕДПРИЯТИЯ И ОРГАНИЗАЦИИ</w:t>
      </w:r>
    </w:p>
    <w:p w:rsidR="00567B7A" w:rsidRPr="0029572F" w:rsidRDefault="00567B7A" w:rsidP="00567B7A">
      <w:pPr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295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КОЛПАШЕВСКОГО РАЙОНА</w:t>
      </w:r>
    </w:p>
    <w:p w:rsidR="003B63E0" w:rsidRPr="0029572F" w:rsidRDefault="003B63E0" w:rsidP="00792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63E0" w:rsidRPr="00281FEC" w:rsidRDefault="00567B7A" w:rsidP="003B6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BB2138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2311C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1FEF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данным Колпашевского городского отдела статистики в Статрегистре учтено </w:t>
      </w:r>
      <w:r w:rsidRPr="00281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хозяйствующих субъектов</w:t>
      </w:r>
      <w:r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видов деятельности (предприятий, организаций, их филиалов и других обособленных подразделений) в количестве </w:t>
      </w:r>
      <w:r w:rsidR="0029572F" w:rsidRPr="00281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281FEC" w:rsidRPr="00281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81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единиц</w:t>
      </w:r>
      <w:r w:rsidR="00792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в Колп</w:t>
      </w:r>
      <w:r w:rsidR="0029572F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ашевском городском поселении 21</w:t>
      </w:r>
      <w:r w:rsidR="00281FEC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50F9F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361FEF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1 </w:t>
      </w:r>
      <w:r w:rsidR="00281FEC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61FEF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72F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их количество составляло 2</w:t>
      </w:r>
      <w:r w:rsidR="00281FEC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447766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50F9F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F9F" w:rsidRDefault="00567B7A" w:rsidP="00713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распределении организаций по организационно-правовым</w:t>
      </w:r>
      <w:r w:rsidR="00976A68"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представлена в таблице </w:t>
      </w:r>
      <w:r w:rsidR="002F14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D8" w:rsidRDefault="004469D8" w:rsidP="00713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7A" w:rsidRPr="005F08B9" w:rsidRDefault="0029572F" w:rsidP="0022444F">
      <w:pPr>
        <w:pStyle w:val="af5"/>
        <w:ind w:firstLine="567"/>
        <w:rPr>
          <w:rFonts w:ascii="Times New Roman" w:hAnsi="Times New Roman" w:cs="Times New Roman"/>
          <w:b/>
          <w:lang w:eastAsia="ru-RU"/>
        </w:rPr>
      </w:pPr>
      <w:r w:rsidRPr="005F08B9">
        <w:rPr>
          <w:rFonts w:ascii="Times New Roman" w:hAnsi="Times New Roman" w:cs="Times New Roman"/>
          <w:b/>
          <w:lang w:eastAsia="ru-RU"/>
        </w:rPr>
        <w:t>Т</w:t>
      </w:r>
      <w:r w:rsidR="00567B7A" w:rsidRPr="005F08B9">
        <w:rPr>
          <w:rFonts w:ascii="Times New Roman" w:hAnsi="Times New Roman" w:cs="Times New Roman"/>
          <w:b/>
          <w:lang w:eastAsia="ru-RU"/>
        </w:rPr>
        <w:t xml:space="preserve">аблица </w:t>
      </w:r>
      <w:r w:rsidR="002F142A" w:rsidRPr="005F08B9">
        <w:rPr>
          <w:rFonts w:ascii="Times New Roman" w:hAnsi="Times New Roman" w:cs="Times New Roman"/>
          <w:b/>
          <w:lang w:eastAsia="ru-RU"/>
        </w:rPr>
        <w:t>3</w:t>
      </w:r>
      <w:r w:rsidR="00567B7A" w:rsidRPr="005F08B9">
        <w:rPr>
          <w:rFonts w:ascii="Times New Roman" w:hAnsi="Times New Roman" w:cs="Times New Roman"/>
          <w:b/>
          <w:lang w:eastAsia="ru-RU"/>
        </w:rPr>
        <w:t>. Распределение организаций по организационно-правовым формам*.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275"/>
        <w:gridCol w:w="1277"/>
        <w:gridCol w:w="1275"/>
      </w:tblGrid>
      <w:tr w:rsidR="00567B7A" w:rsidRPr="00E25BE1" w:rsidTr="003226D5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567B7A" w:rsidRPr="00730817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567B7A" w:rsidRPr="00730817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организаций</w:t>
            </w:r>
          </w:p>
        </w:tc>
      </w:tr>
      <w:tr w:rsidR="00356D38" w:rsidRPr="00E25BE1" w:rsidTr="003226D5">
        <w:trPr>
          <w:trHeight w:val="425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D38" w:rsidRPr="00730817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356D38" w:rsidRPr="00730817" w:rsidRDefault="00716DC4" w:rsidP="007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01.10</w:t>
            </w:r>
            <w:r w:rsidR="00356D38" w:rsidRPr="00730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356D38" w:rsidRPr="00730817" w:rsidRDefault="00356D38" w:rsidP="003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0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356D38" w:rsidRPr="00730817" w:rsidRDefault="00716DC4" w:rsidP="0073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01.10</w:t>
            </w:r>
            <w:r w:rsidR="00356D38" w:rsidRPr="00730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.2020</w:t>
            </w:r>
          </w:p>
        </w:tc>
      </w:tr>
      <w:tr w:rsidR="00356D38" w:rsidRPr="00E25BE1" w:rsidTr="003226D5">
        <w:trPr>
          <w:trHeight w:val="1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Коммерческие кооперативные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D0315F" w:rsidP="007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D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716DC4" w:rsidRPr="00D0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6D38" w:rsidRPr="00E25BE1" w:rsidTr="003226D5">
        <w:trPr>
          <w:trHeight w:val="1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общества,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D0315F" w:rsidP="007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730817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16DC4"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6D38" w:rsidRPr="00E25BE1" w:rsidTr="003226D5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Акционерные общества: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D0315F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56D38" w:rsidRPr="00E25BE1" w:rsidTr="003226D5">
        <w:trPr>
          <w:trHeight w:val="1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- публичные акционерные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D0315F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56D38" w:rsidRPr="00E25BE1" w:rsidTr="003226D5">
        <w:trPr>
          <w:trHeight w:val="1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- непубличные акционерные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356D38" w:rsidRPr="00E25BE1" w:rsidTr="003226D5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D0315F" w:rsidP="0073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D0315F" w:rsidP="00D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119</w:t>
            </w:r>
          </w:p>
        </w:tc>
      </w:tr>
      <w:tr w:rsidR="00356D38" w:rsidRPr="00E25BE1" w:rsidTr="003226D5">
        <w:trPr>
          <w:trHeight w:val="1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кооперативы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56D38" w:rsidRPr="00E25BE1" w:rsidTr="003226D5">
        <w:trPr>
          <w:trHeight w:val="1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D38" w:rsidRPr="00E25BE1" w:rsidTr="003226D5">
        <w:trPr>
          <w:trHeight w:val="1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D38" w:rsidRPr="00E25BE1" w:rsidTr="003226D5">
        <w:trPr>
          <w:trHeight w:val="1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Некоммерческие кооперативные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E2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0315F"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E2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0315F"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56D38" w:rsidRPr="00E25BE1" w:rsidTr="003226D5">
        <w:trPr>
          <w:trHeight w:val="2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кооперативы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D0315F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D0315F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6D38" w:rsidRPr="00E25BE1" w:rsidTr="003226D5">
        <w:trPr>
          <w:trHeight w:val="2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организации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6D38" w:rsidRPr="00E25BE1" w:rsidTr="003226D5">
        <w:trPr>
          <w:trHeight w:val="2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(союзы)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6D38" w:rsidRPr="00E25BE1" w:rsidTr="003226D5">
        <w:trPr>
          <w:trHeight w:val="2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 собственников недвижимости,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E2311C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356D38" w:rsidRPr="00E25BE1" w:rsidTr="003226D5">
        <w:trPr>
          <w:trHeight w:val="2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Садоводческие, огороднические или дачные некоммерческие товарищества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6D38" w:rsidRPr="00E25BE1" w:rsidTr="00215DE1">
        <w:trPr>
          <w:trHeight w:val="1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Товарищества собственников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793E0F" w:rsidP="0073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79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E2311C" w:rsidP="00D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356D38" w:rsidRPr="00E25BE1" w:rsidTr="00215DE1">
        <w:trPr>
          <w:trHeight w:val="1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Общины коренных малочисленных народов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56D38" w:rsidRPr="00E25BE1" w:rsidTr="00215DE1">
        <w:trPr>
          <w:trHeight w:val="1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без прав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D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DA05F6" w:rsidRPr="00D031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356D38" w:rsidRPr="00E25BE1" w:rsidTr="00215DE1">
        <w:trPr>
          <w:trHeight w:val="2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6D38" w:rsidRPr="00E25BE1" w:rsidTr="00215DE1">
        <w:trPr>
          <w:trHeight w:val="2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D0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315F"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D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5F6"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D38" w:rsidRPr="00E25BE1" w:rsidTr="00215DE1">
        <w:trPr>
          <w:trHeight w:val="1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подразделения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D0315F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D0315F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D38" w:rsidRPr="00E25BE1" w:rsidTr="00215DE1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обособленных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DA05F6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6D38" w:rsidRPr="00E25BE1" w:rsidTr="00215DE1">
        <w:trPr>
          <w:trHeight w:val="1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E2311C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D0315F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6D38" w:rsidRPr="00E25BE1" w:rsidTr="00215DE1">
        <w:trPr>
          <w:trHeight w:val="1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Коммерческие унитарные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56D38" w:rsidRPr="00E25BE1" w:rsidTr="00215DE1">
        <w:trPr>
          <w:trHeight w:val="2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56D38" w:rsidRPr="00E25BE1" w:rsidTr="00215DE1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Унитарные предприятия, основанные на праве хозяйственного 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D38" w:rsidRPr="00E25BE1" w:rsidTr="00215DE1">
        <w:trPr>
          <w:trHeight w:val="1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Некоммерческие унитарные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D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A05F6"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D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A05F6" w:rsidRPr="00D03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56D38" w:rsidRPr="00E25BE1" w:rsidTr="00215DE1">
        <w:trPr>
          <w:trHeight w:val="1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38" w:rsidRPr="00D0315F" w:rsidRDefault="00D0315F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D0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D0315F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D38" w:rsidRPr="00E25BE1" w:rsidTr="00215DE1">
        <w:trPr>
          <w:trHeight w:val="1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некоммерческие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D38" w:rsidRPr="00E25BE1" w:rsidTr="00215DE1">
        <w:trPr>
          <w:trHeight w:val="1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6D38" w:rsidRPr="00E25BE1" w:rsidTr="00215DE1">
        <w:trPr>
          <w:trHeight w:val="1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/>
              <w:rPr>
                <w:rFonts w:cs="Times New Roman"/>
              </w:rPr>
            </w:pPr>
          </w:p>
        </w:tc>
      </w:tr>
      <w:tr w:rsidR="00356D38" w:rsidRPr="00E25BE1" w:rsidTr="00215DE1">
        <w:trPr>
          <w:trHeight w:val="1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-казённые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DA05F6" w:rsidP="00C2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DA05F6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33</w:t>
            </w:r>
          </w:p>
        </w:tc>
      </w:tr>
      <w:tr w:rsidR="00356D38" w:rsidRPr="00E25BE1" w:rsidTr="00215DE1">
        <w:trPr>
          <w:trHeight w:val="1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- бюджетные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382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DA05F6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356D38" w:rsidRPr="00E25BE1" w:rsidTr="00215DE1">
        <w:trPr>
          <w:trHeight w:val="1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- автономные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DA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DA05F6"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56D38" w:rsidRPr="00E25BE1" w:rsidTr="00215DE1">
        <w:trPr>
          <w:trHeight w:val="1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- частные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D38" w:rsidRPr="00D0315F" w:rsidRDefault="00356D38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56D38" w:rsidRPr="00DA05F6" w:rsidTr="003226D5">
        <w:trPr>
          <w:trHeight w:val="1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38" w:rsidRPr="00DA05F6" w:rsidRDefault="00356D38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 w:rsidP="00E2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D0315F" w:rsidRPr="00D0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D38" w:rsidRPr="00D0315F" w:rsidRDefault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D38" w:rsidRPr="00D0315F" w:rsidRDefault="00E2311C" w:rsidP="0035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D0315F" w:rsidRPr="00D03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67B7A" w:rsidRDefault="00567B7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5F6">
        <w:rPr>
          <w:rFonts w:ascii="Times New Roman" w:eastAsia="Times New Roman" w:hAnsi="Times New Roman" w:cs="Times New Roman"/>
          <w:sz w:val="20"/>
          <w:szCs w:val="20"/>
          <w:lang w:eastAsia="ru-RU"/>
        </w:rPr>
        <w:t>*- с 1 января 2015 года введено в действие изменение №2 к Общероссийскому классификатору организационно-правовых форм ОК 028-2021</w:t>
      </w:r>
    </w:p>
    <w:p w:rsidR="0022444F" w:rsidRPr="00DA05F6" w:rsidRDefault="0022444F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B7A" w:rsidRPr="007F24AE" w:rsidRDefault="00976A68" w:rsidP="0011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</w:t>
      </w:r>
      <w:r w:rsidR="002F14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7B7A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по итогам </w:t>
      </w:r>
      <w:r w:rsidR="007F24AE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отчётного периода</w:t>
      </w:r>
      <w:r w:rsidR="00593062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7A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</w:t>
      </w:r>
      <w:r w:rsidR="007F24AE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67B7A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произошло</w:t>
      </w:r>
      <w:r w:rsidR="00713D4B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численности организаций</w:t>
      </w:r>
      <w:r w:rsidR="001101C1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1101C1" w:rsidRPr="007F24AE">
        <w:rPr>
          <w:rFonts w:ascii="Times New Roman" w:hAnsi="Times New Roman" w:cs="Times New Roman"/>
          <w:sz w:val="28"/>
          <w:szCs w:val="28"/>
        </w:rPr>
        <w:t xml:space="preserve"> </w:t>
      </w:r>
      <w:r w:rsidR="00E96148" w:rsidRPr="007F24AE">
        <w:rPr>
          <w:rFonts w:ascii="Times New Roman" w:hAnsi="Times New Roman" w:cs="Times New Roman"/>
          <w:sz w:val="28"/>
          <w:szCs w:val="28"/>
        </w:rPr>
        <w:t>произошло сокращение организаций следующих организационно-правовых форм</w:t>
      </w:r>
      <w:r w:rsidR="00713D4B" w:rsidRPr="007F24AE">
        <w:rPr>
          <w:rFonts w:ascii="Times New Roman" w:hAnsi="Times New Roman" w:cs="Times New Roman"/>
          <w:sz w:val="28"/>
          <w:szCs w:val="28"/>
        </w:rPr>
        <w:t>:</w:t>
      </w:r>
    </w:p>
    <w:p w:rsidR="00567B7A" w:rsidRPr="007F24AE" w:rsidRDefault="00AB5C39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</w:t>
      </w:r>
      <w:r w:rsidR="00976A68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68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24AE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7F24AE"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6,9</w:t>
      </w: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F24AE" w:rsidRPr="007F24AE" w:rsidRDefault="007F24AE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потребительские кооперативы – на 1 единицу (20,0%), в связи с прекращением деятельности </w:t>
      </w:r>
      <w:r w:rsidRPr="007E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«Северный» (23.09.2021)</w:t>
      </w:r>
      <w:r w:rsidRPr="007F24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121" w:rsidRPr="00B70192" w:rsidRDefault="004C4121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обособленные подр</w:t>
      </w:r>
      <w:r w:rsidR="007F24AE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азделения юридических лиц – на 2 единицы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7F24AE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связи с прекращением деятельности обособленн</w:t>
      </w:r>
      <w:r w:rsidR="007E30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7E30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«Тех</w:t>
      </w:r>
      <w:r w:rsidR="001101C1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экспро» (17.06.2021)</w:t>
      </w:r>
      <w:r w:rsidR="007F24AE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F2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3017" w:rsidRPr="007E3017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«Главный центр специальной связи» (15.07.2021)</w:t>
      </w:r>
      <w:r w:rsidRPr="007E3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121" w:rsidRPr="00DB42AF" w:rsidRDefault="00850F9F" w:rsidP="004C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6A68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BF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обособленного юридического лица </w:t>
      </w:r>
      <w:r w:rsidR="00976A68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5C39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68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20BF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5C39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9B20BF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7B7A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7AC8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25</w:t>
      </w:r>
      <w:r w:rsidR="00713D4B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67B7A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E87AC8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прекращением деятельности</w:t>
      </w:r>
      <w:r w:rsidR="00567B7A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AC8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Департамента природных ресурсов и охраны окружающей среды Томской области  (01.01.2021</w:t>
      </w:r>
      <w:r w:rsidR="00AB5C39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3D4B" w:rsidRPr="00DB42AF" w:rsidRDefault="00713D4B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казённые </w:t>
      </w:r>
      <w:r w:rsidR="004C4121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4C4121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4C4121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4C4121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C4121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прекращением деятельности МКУ «Куржинская ООШ» (07.04.2021);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D4B" w:rsidRPr="00DB42AF" w:rsidRDefault="00C278C3" w:rsidP="00C278C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2AF">
        <w:rPr>
          <w:rFonts w:ascii="Times New Roman" w:hAnsi="Times New Roman" w:cs="Times New Roman"/>
          <w:sz w:val="28"/>
          <w:szCs w:val="28"/>
        </w:rPr>
        <w:t>Зарегистрирован</w:t>
      </w:r>
      <w:r w:rsidR="00DB42AF" w:rsidRPr="00DB42AF">
        <w:rPr>
          <w:rFonts w:ascii="Times New Roman" w:hAnsi="Times New Roman" w:cs="Times New Roman"/>
          <w:sz w:val="28"/>
          <w:szCs w:val="28"/>
        </w:rPr>
        <w:t>о</w:t>
      </w:r>
      <w:r w:rsidRPr="00DB42AF">
        <w:rPr>
          <w:rFonts w:ascii="Times New Roman" w:hAnsi="Times New Roman" w:cs="Times New Roman"/>
          <w:sz w:val="28"/>
          <w:szCs w:val="28"/>
        </w:rPr>
        <w:t xml:space="preserve"> </w:t>
      </w:r>
      <w:r w:rsidR="00DB42AF" w:rsidRPr="00DB42AF">
        <w:rPr>
          <w:rFonts w:ascii="Times New Roman" w:hAnsi="Times New Roman" w:cs="Times New Roman"/>
          <w:sz w:val="28"/>
          <w:szCs w:val="28"/>
        </w:rPr>
        <w:t>2</w:t>
      </w:r>
      <w:r w:rsidRPr="00DB42AF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DB42AF" w:rsidRPr="00DB42AF">
        <w:rPr>
          <w:rFonts w:ascii="Times New Roman" w:hAnsi="Times New Roman" w:cs="Times New Roman"/>
          <w:sz w:val="28"/>
          <w:szCs w:val="28"/>
        </w:rPr>
        <w:t>а</w:t>
      </w:r>
      <w:r w:rsidRPr="00DB42AF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B42AF" w:rsidRPr="00DB42AF">
        <w:rPr>
          <w:rFonts w:ascii="Times New Roman" w:hAnsi="Times New Roman" w:cs="Times New Roman"/>
          <w:sz w:val="28"/>
          <w:szCs w:val="28"/>
        </w:rPr>
        <w:t>их лиц</w:t>
      </w:r>
      <w:r w:rsidRPr="00DB42AF">
        <w:rPr>
          <w:rFonts w:ascii="Times New Roman" w:hAnsi="Times New Roman" w:cs="Times New Roman"/>
          <w:sz w:val="28"/>
          <w:szCs w:val="28"/>
        </w:rPr>
        <w:t xml:space="preserve"> (увеличение на </w:t>
      </w:r>
      <w:r w:rsidR="00DB42AF" w:rsidRPr="00DB42AF">
        <w:rPr>
          <w:rFonts w:ascii="Times New Roman" w:hAnsi="Times New Roman" w:cs="Times New Roman"/>
          <w:sz w:val="28"/>
          <w:szCs w:val="28"/>
        </w:rPr>
        <w:t>16,7</w:t>
      </w:r>
      <w:r w:rsidRPr="00DB42AF">
        <w:rPr>
          <w:rFonts w:ascii="Times New Roman" w:hAnsi="Times New Roman" w:cs="Times New Roman"/>
          <w:sz w:val="28"/>
          <w:szCs w:val="28"/>
        </w:rPr>
        <w:t>%) – филиал</w:t>
      </w:r>
      <w:r w:rsidR="007E3017">
        <w:rPr>
          <w:rFonts w:ascii="Times New Roman" w:hAnsi="Times New Roman" w:cs="Times New Roman"/>
          <w:sz w:val="28"/>
          <w:szCs w:val="28"/>
        </w:rPr>
        <w:t>ы</w:t>
      </w:r>
      <w:r w:rsidRPr="00DB42AF">
        <w:rPr>
          <w:rFonts w:ascii="Times New Roman" w:hAnsi="Times New Roman" w:cs="Times New Roman"/>
          <w:sz w:val="28"/>
          <w:szCs w:val="28"/>
        </w:rPr>
        <w:t xml:space="preserve"> «Центральны</w:t>
      </w:r>
      <w:r w:rsidR="00447766" w:rsidRPr="00DB42AF">
        <w:rPr>
          <w:rFonts w:ascii="Times New Roman" w:hAnsi="Times New Roman" w:cs="Times New Roman"/>
          <w:sz w:val="28"/>
          <w:szCs w:val="28"/>
        </w:rPr>
        <w:t>й</w:t>
      </w:r>
      <w:r w:rsidRPr="00DB42AF">
        <w:rPr>
          <w:rFonts w:ascii="Times New Roman" w:hAnsi="Times New Roman" w:cs="Times New Roman"/>
          <w:sz w:val="28"/>
          <w:szCs w:val="28"/>
        </w:rPr>
        <w:t xml:space="preserve"> «ПАО «Совкомбанк» (17.12.2020)</w:t>
      </w:r>
      <w:r w:rsidR="00DB42AF" w:rsidRPr="00DB42AF">
        <w:rPr>
          <w:rFonts w:ascii="Times New Roman" w:hAnsi="Times New Roman" w:cs="Times New Roman"/>
          <w:sz w:val="28"/>
          <w:szCs w:val="28"/>
        </w:rPr>
        <w:t xml:space="preserve"> и </w:t>
      </w:r>
      <w:r w:rsidR="007E3017">
        <w:rPr>
          <w:rFonts w:ascii="Times New Roman" w:hAnsi="Times New Roman" w:cs="Times New Roman"/>
          <w:sz w:val="28"/>
          <w:szCs w:val="28"/>
        </w:rPr>
        <w:t xml:space="preserve"> АО «Страховая компания «Астро-Волга» (03.09.2021).</w:t>
      </w:r>
    </w:p>
    <w:p w:rsidR="00713D4B" w:rsidRPr="00DB42AF" w:rsidRDefault="00713D4B" w:rsidP="001101C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2AF">
        <w:rPr>
          <w:rFonts w:ascii="Times New Roman" w:hAnsi="Times New Roman" w:cs="Times New Roman"/>
          <w:sz w:val="28"/>
          <w:szCs w:val="28"/>
        </w:rPr>
        <w:t>В итоге общее количество организаций</w:t>
      </w:r>
      <w:r w:rsidR="00C278C3" w:rsidRPr="00DB42AF">
        <w:rPr>
          <w:rFonts w:ascii="Times New Roman" w:hAnsi="Times New Roman" w:cs="Times New Roman"/>
          <w:sz w:val="28"/>
          <w:szCs w:val="28"/>
        </w:rPr>
        <w:t xml:space="preserve"> с начала отчётного года</w:t>
      </w:r>
      <w:r w:rsidRPr="00DB42AF">
        <w:rPr>
          <w:rFonts w:ascii="Times New Roman" w:hAnsi="Times New Roman" w:cs="Times New Roman"/>
          <w:sz w:val="28"/>
          <w:szCs w:val="28"/>
        </w:rPr>
        <w:t xml:space="preserve"> снизилось на </w:t>
      </w:r>
      <w:r w:rsidR="00DB42AF" w:rsidRPr="00DB42AF">
        <w:rPr>
          <w:rFonts w:ascii="Times New Roman" w:hAnsi="Times New Roman" w:cs="Times New Roman"/>
          <w:sz w:val="28"/>
          <w:szCs w:val="28"/>
        </w:rPr>
        <w:t>11</w:t>
      </w:r>
      <w:r w:rsidRPr="00DB42AF">
        <w:rPr>
          <w:rFonts w:ascii="Times New Roman" w:hAnsi="Times New Roman" w:cs="Times New Roman"/>
          <w:sz w:val="28"/>
          <w:szCs w:val="28"/>
        </w:rPr>
        <w:t xml:space="preserve"> единиц или на </w:t>
      </w:r>
      <w:r w:rsidR="00DB42AF" w:rsidRPr="00DB42AF">
        <w:rPr>
          <w:rFonts w:ascii="Times New Roman" w:hAnsi="Times New Roman" w:cs="Times New Roman"/>
          <w:sz w:val="28"/>
          <w:szCs w:val="28"/>
        </w:rPr>
        <w:t>4,2</w:t>
      </w:r>
      <w:r w:rsidRPr="00DB42AF">
        <w:rPr>
          <w:rFonts w:ascii="Times New Roman" w:hAnsi="Times New Roman" w:cs="Times New Roman"/>
          <w:sz w:val="28"/>
          <w:szCs w:val="28"/>
        </w:rPr>
        <w:t>%.</w:t>
      </w:r>
    </w:p>
    <w:p w:rsidR="00567B7A" w:rsidRPr="00DB42AF" w:rsidRDefault="00567B7A" w:rsidP="001101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представлена информация о распределении организаций Колпашевского района по формам собственности по состоянию н</w:t>
      </w:r>
      <w:r w:rsidR="00DB42AF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01.10</w:t>
      </w:r>
      <w:r w:rsidR="008373E1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976A68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BD77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7B7A" w:rsidRPr="00DB42AF" w:rsidRDefault="00567B7A" w:rsidP="00567B7A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2AF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BD77F4">
        <w:rPr>
          <w:rFonts w:ascii="Times New Roman" w:eastAsia="Times New Roman" w:hAnsi="Times New Roman" w:cs="Times New Roman"/>
          <w:b/>
          <w:lang w:eastAsia="ru-RU"/>
        </w:rPr>
        <w:t>4</w:t>
      </w:r>
      <w:r w:rsidRPr="00DB42AF">
        <w:rPr>
          <w:rFonts w:ascii="Times New Roman" w:eastAsia="Times New Roman" w:hAnsi="Times New Roman" w:cs="Times New Roman"/>
          <w:b/>
          <w:lang w:eastAsia="ru-RU"/>
        </w:rPr>
        <w:t xml:space="preserve">. Распределение организаций </w:t>
      </w:r>
      <w:r w:rsidR="00DB42AF" w:rsidRPr="00DB42AF">
        <w:rPr>
          <w:rFonts w:ascii="Times New Roman" w:eastAsia="Times New Roman" w:hAnsi="Times New Roman" w:cs="Times New Roman"/>
          <w:b/>
          <w:lang w:eastAsia="ru-RU"/>
        </w:rPr>
        <w:t>по формам собственности на 01.10</w:t>
      </w:r>
      <w:r w:rsidR="008373E1" w:rsidRPr="00DB42AF">
        <w:rPr>
          <w:rFonts w:ascii="Times New Roman" w:eastAsia="Times New Roman" w:hAnsi="Times New Roman" w:cs="Times New Roman"/>
          <w:b/>
          <w:lang w:eastAsia="ru-RU"/>
        </w:rPr>
        <w:t>.2021</w:t>
      </w:r>
      <w:r w:rsidR="008724D6" w:rsidRPr="00DB42AF">
        <w:rPr>
          <w:rFonts w:ascii="Times New Roman" w:eastAsia="Times New Roman" w:hAnsi="Times New Roman" w:cs="Times New Roman"/>
          <w:b/>
          <w:lang w:eastAsia="ru-RU"/>
        </w:rPr>
        <w:t>.</w:t>
      </w:r>
    </w:p>
    <w:tbl>
      <w:tblPr>
        <w:tblStyle w:val="13"/>
        <w:tblW w:w="10456" w:type="dxa"/>
        <w:tblLayout w:type="fixed"/>
        <w:tblLook w:val="04A0"/>
      </w:tblPr>
      <w:tblGrid>
        <w:gridCol w:w="7196"/>
        <w:gridCol w:w="1701"/>
        <w:gridCol w:w="1559"/>
      </w:tblGrid>
      <w:tr w:rsidR="00567B7A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7B7A" w:rsidRPr="00713D4B" w:rsidRDefault="00567B7A" w:rsidP="0049362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7B7A" w:rsidRPr="00713D4B" w:rsidRDefault="00567B7A" w:rsidP="0049362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организаций</w:t>
            </w:r>
            <w:r w:rsidR="00BD7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67B7A" w:rsidRPr="00713D4B" w:rsidRDefault="00567B7A" w:rsidP="0049362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в общем количестве, %</w:t>
            </w:r>
          </w:p>
        </w:tc>
      </w:tr>
      <w:tr w:rsidR="00716DC4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Российская собственность, 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716DC4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собственность, в том числе: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16DC4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- федеральная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716DC4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- собственность субъектов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16DC4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716DC4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 общественных и религиозных организаций  (объединений)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716DC4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716DC4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российская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16DC4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 потребительской кооперации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16DC4" w:rsidRPr="00713D4B" w:rsidTr="003226D5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Иностранная собственность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16DC4" w:rsidRPr="00713D4B" w:rsidTr="00850F9F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713D4B" w:rsidRDefault="00716DC4" w:rsidP="004936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DC4" w:rsidRPr="004F14E6" w:rsidRDefault="00716DC4" w:rsidP="00716DC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1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716DC4" w:rsidRPr="004F14E6" w:rsidRDefault="00716DC4" w:rsidP="0071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таблицы </w:t>
      </w:r>
      <w:r w:rsidR="004469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1 сентября 2021 года основная доля Колпашевских организаций имеет частную форму собственности – 58,6%, при этом из всех зарегистрированных в районе организаций 19,9% - муниципальной собственности, 11,6% - государственной (федеральной, собственности субъектов РФ).</w:t>
      </w:r>
    </w:p>
    <w:p w:rsidR="00716DC4" w:rsidRPr="004F14E6" w:rsidRDefault="00716DC4" w:rsidP="0071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Томскстата за 9 месяцев 2021 года  официально зарегистрировано 3 новые организации, официально ликвидировано 14 организаций (без учета филиалов и обособленных подразделений). </w:t>
      </w:r>
    </w:p>
    <w:p w:rsidR="00716DC4" w:rsidRPr="004F14E6" w:rsidRDefault="00716DC4" w:rsidP="0071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 уменьшения числа предприятий и организаций характерна для Томской области в целом. Динамика числа предприятий и организаций Томской области и Колпашевского района представлена в таблице </w:t>
      </w:r>
      <w:r w:rsidR="00BD77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DC4" w:rsidRPr="004F14E6" w:rsidRDefault="00716DC4" w:rsidP="0071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14E6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BD77F4">
        <w:rPr>
          <w:rFonts w:ascii="Times New Roman" w:eastAsia="Times New Roman" w:hAnsi="Times New Roman" w:cs="Times New Roman"/>
          <w:b/>
          <w:lang w:eastAsia="ru-RU"/>
        </w:rPr>
        <w:t>5</w:t>
      </w:r>
      <w:r w:rsidRPr="004F14E6">
        <w:rPr>
          <w:rFonts w:ascii="Times New Roman" w:eastAsia="Times New Roman" w:hAnsi="Times New Roman" w:cs="Times New Roman"/>
          <w:b/>
          <w:lang w:eastAsia="ru-RU"/>
        </w:rPr>
        <w:t>. Динамика числа предприятий и организаций Томской области, единиц.</w:t>
      </w:r>
    </w:p>
    <w:tbl>
      <w:tblPr>
        <w:tblStyle w:val="af7"/>
        <w:tblW w:w="10368" w:type="dxa"/>
        <w:tblInd w:w="108" w:type="dxa"/>
        <w:tblLayout w:type="fixed"/>
        <w:tblLook w:val="04A0"/>
      </w:tblPr>
      <w:tblGrid>
        <w:gridCol w:w="3261"/>
        <w:gridCol w:w="1417"/>
        <w:gridCol w:w="1418"/>
        <w:gridCol w:w="1579"/>
        <w:gridCol w:w="1276"/>
        <w:gridCol w:w="1417"/>
      </w:tblGrid>
      <w:tr w:rsidR="00716DC4" w:rsidRPr="00713D4B" w:rsidTr="00716DC4">
        <w:tc>
          <w:tcPr>
            <w:tcW w:w="3261" w:type="dxa"/>
            <w:vMerge w:val="restart"/>
            <w:shd w:val="clear" w:color="auto" w:fill="DBE5F1" w:themeFill="accent1" w:themeFillTint="33"/>
          </w:tcPr>
          <w:p w:rsidR="00716DC4" w:rsidRPr="00713D4B" w:rsidRDefault="00716DC4" w:rsidP="00716DC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</w:t>
            </w:r>
          </w:p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01.10</w:t>
            </w:r>
            <w:r w:rsidRPr="00713D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2997" w:type="dxa"/>
            <w:gridSpan w:val="2"/>
            <w:shd w:val="clear" w:color="auto" w:fill="DBE5F1" w:themeFill="accent1" w:themeFillTint="33"/>
          </w:tcPr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Темп роста, %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01.01.2021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</w:t>
            </w:r>
          </w:p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01.10</w:t>
            </w:r>
            <w:r w:rsidRPr="00713D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.2020</w:t>
            </w:r>
          </w:p>
        </w:tc>
      </w:tr>
      <w:tr w:rsidR="00716DC4" w:rsidRPr="00713D4B" w:rsidTr="00716DC4">
        <w:tc>
          <w:tcPr>
            <w:tcW w:w="3261" w:type="dxa"/>
            <w:vMerge/>
            <w:shd w:val="clear" w:color="auto" w:fill="DBE5F1" w:themeFill="accent1" w:themeFillTint="33"/>
          </w:tcPr>
          <w:p w:rsidR="00716DC4" w:rsidRPr="00713D4B" w:rsidRDefault="00716DC4" w:rsidP="00716DC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1 января текущего года</w:t>
            </w:r>
          </w:p>
        </w:tc>
        <w:tc>
          <w:tcPr>
            <w:tcW w:w="1579" w:type="dxa"/>
            <w:shd w:val="clear" w:color="auto" w:fill="DBE5F1" w:themeFill="accent1" w:themeFillTint="33"/>
          </w:tcPr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соответств. периоду прошлого года</w:t>
            </w: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716DC4" w:rsidRPr="00713D4B" w:rsidRDefault="00716DC4" w:rsidP="00716DC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16DC4" w:rsidRPr="00713D4B" w:rsidTr="00716DC4">
        <w:tc>
          <w:tcPr>
            <w:tcW w:w="3261" w:type="dxa"/>
          </w:tcPr>
          <w:p w:rsidR="00716DC4" w:rsidRPr="00713D4B" w:rsidRDefault="00716DC4" w:rsidP="00716D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области</w:t>
            </w:r>
          </w:p>
        </w:tc>
        <w:tc>
          <w:tcPr>
            <w:tcW w:w="1417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24 894</w:t>
            </w:r>
          </w:p>
        </w:tc>
        <w:tc>
          <w:tcPr>
            <w:tcW w:w="1418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79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6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26 208</w:t>
            </w:r>
          </w:p>
        </w:tc>
        <w:tc>
          <w:tcPr>
            <w:tcW w:w="1417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26 868</w:t>
            </w:r>
          </w:p>
        </w:tc>
      </w:tr>
      <w:tr w:rsidR="00716DC4" w:rsidRPr="00713D4B" w:rsidTr="00716DC4">
        <w:tc>
          <w:tcPr>
            <w:tcW w:w="3261" w:type="dxa"/>
          </w:tcPr>
          <w:p w:rsidR="00716DC4" w:rsidRPr="00713D4B" w:rsidRDefault="00716DC4" w:rsidP="00716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6DC4" w:rsidRPr="00B7019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9" w:type="dxa"/>
          </w:tcPr>
          <w:p w:rsidR="00716DC4" w:rsidRPr="00B7019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C4" w:rsidRPr="00713D4B" w:rsidTr="00716DC4">
        <w:tc>
          <w:tcPr>
            <w:tcW w:w="3261" w:type="dxa"/>
          </w:tcPr>
          <w:p w:rsidR="00716DC4" w:rsidRPr="00713D4B" w:rsidRDefault="00716DC4" w:rsidP="00716D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Колпашевский район</w:t>
            </w:r>
          </w:p>
        </w:tc>
        <w:tc>
          <w:tcPr>
            <w:tcW w:w="1417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8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579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shd w:val="clear" w:color="auto" w:fill="auto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716DC4" w:rsidRPr="00713D4B" w:rsidTr="00716DC4">
        <w:tc>
          <w:tcPr>
            <w:tcW w:w="3261" w:type="dxa"/>
          </w:tcPr>
          <w:p w:rsidR="00716DC4" w:rsidRPr="00713D4B" w:rsidRDefault="00716DC4" w:rsidP="00716D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6DC4" w:rsidRPr="00B7019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716DC4" w:rsidRPr="00B7019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C4" w:rsidRPr="00713D4B" w:rsidTr="00716DC4">
        <w:tc>
          <w:tcPr>
            <w:tcW w:w="3261" w:type="dxa"/>
          </w:tcPr>
          <w:p w:rsidR="00716DC4" w:rsidRPr="00713D4B" w:rsidRDefault="00716DC4" w:rsidP="00716D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Колпашевское городское поселение</w:t>
            </w:r>
          </w:p>
        </w:tc>
        <w:tc>
          <w:tcPr>
            <w:tcW w:w="1417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215</w:t>
            </w:r>
          </w:p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79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shd w:val="clear" w:color="auto" w:fill="auto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16DC4" w:rsidRPr="00713D4B" w:rsidTr="00716DC4">
        <w:tc>
          <w:tcPr>
            <w:tcW w:w="3261" w:type="dxa"/>
          </w:tcPr>
          <w:p w:rsidR="00716DC4" w:rsidRPr="00713D4B" w:rsidRDefault="00716DC4" w:rsidP="00716D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Колпашевского городского поселения в объеме Колпашевского района, %</w:t>
            </w:r>
          </w:p>
        </w:tc>
        <w:tc>
          <w:tcPr>
            <w:tcW w:w="1417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18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579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6" w:type="dxa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17" w:type="dxa"/>
            <w:shd w:val="clear" w:color="auto" w:fill="auto"/>
          </w:tcPr>
          <w:p w:rsidR="00716DC4" w:rsidRPr="00445672" w:rsidRDefault="00716DC4" w:rsidP="00716D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</w:tbl>
    <w:p w:rsidR="00716DC4" w:rsidRPr="00445672" w:rsidRDefault="00716DC4" w:rsidP="0071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445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r w:rsidR="00792064" w:rsidRPr="007920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4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числу предприятий и организаций Колпашевский район по итогам 9 месяцев 2021 года занимает 5-е место (9 месяцев 2020 года – также 5-е место).</w:t>
      </w:r>
    </w:p>
    <w:p w:rsidR="00716DC4" w:rsidRPr="004515C3" w:rsidRDefault="00716DC4" w:rsidP="0071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45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индивидуальных предпринимателей без образования юридического лица</w:t>
      </w:r>
      <w:r w:rsidRPr="0045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включённых в Статрегистр, с начала 2021 года уменьшилось  на 39 единиц и на 1 октября 2021 года составило </w:t>
      </w:r>
      <w:r w:rsidRPr="0045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654</w:t>
      </w:r>
      <w:r w:rsidRPr="00451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ИП, </w:t>
      </w:r>
      <w:r w:rsidRPr="0045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Колпашевскому городскому поселению - 546 ИП (на 01.01.2021 всего по Колпашевскому району – 693 ИП). К аналогичному периоду прошлого года число индивидуальных предпринимателей уменьшилось на 42 единицы. </w:t>
      </w:r>
    </w:p>
    <w:p w:rsidR="00716DC4" w:rsidRPr="00B70192" w:rsidRDefault="00716DC4" w:rsidP="0071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1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654 индивидуальных предпринимателей</w:t>
      </w:r>
      <w:r w:rsidR="00DB42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42AF"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Pr="00DB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гражданина.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16DC4" w:rsidRPr="004515C3" w:rsidRDefault="00716DC4" w:rsidP="0071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число субъектов хозяйственной деятельности</w:t>
      </w:r>
      <w:r w:rsidRPr="0045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Колпашевского района, учтённых в Статрегистре, на 01.10.2021 составило </w:t>
      </w:r>
      <w:r w:rsidRPr="0045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905 единиц</w:t>
      </w:r>
      <w:r w:rsidRPr="00451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7F9" w:rsidRPr="0036450C" w:rsidRDefault="009D27F9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субъектов хозяйственной деятельности в Колпашевском районе сосредоточена в торговле и ремонте автотранспортных средств (</w:t>
      </w:r>
      <w:r w:rsidR="0036450C"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32,7</w:t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предоставлении прочих видов услуг (</w:t>
      </w:r>
      <w:r w:rsidR="0036450C"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11,3</w:t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%), транспортировке и хранении (</w:t>
      </w:r>
      <w:r w:rsidR="00CA6C21"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36450C"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обрабатывающем производстве (5,</w:t>
      </w:r>
      <w:r w:rsidR="00CA6C21"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7%).</w:t>
      </w:r>
    </w:p>
    <w:p w:rsidR="00D968F6" w:rsidRDefault="00D968F6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организаций</w:t>
      </w:r>
      <w:r w:rsidR="0000380A"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обособленных и структурных подразделений)</w:t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</w:t>
      </w:r>
      <w:r w:rsidR="0000380A"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нимателей Колпашевского района </w:t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экономической деятельности представлено </w:t>
      </w:r>
      <w:r w:rsidR="009D27F9"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5 и </w:t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7920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D8" w:rsidRPr="0036450C" w:rsidRDefault="004469D8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7F9" w:rsidRPr="00CA6C21" w:rsidRDefault="009D27F9" w:rsidP="006E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5E72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single" w:sz="2" w:space="0" w:color="auto"/>
          <w:lang w:eastAsia="ru-RU"/>
        </w:rPr>
        <w:drawing>
          <wp:inline distT="0" distB="0" distL="0" distR="0">
            <wp:extent cx="6667500" cy="5257800"/>
            <wp:effectExtent l="19050" t="0" r="19050" b="0"/>
            <wp:docPr id="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CA6C21">
        <w:rPr>
          <w:rFonts w:ascii="Times New Roman" w:eastAsia="Times New Roman" w:hAnsi="Times New Roman" w:cs="Times New Roman"/>
          <w:b/>
          <w:lang w:eastAsia="ru-RU"/>
        </w:rPr>
        <w:t>Рисунок 5. Распределение  субъектов хозяйственной деятельности (предприятий, организаций, обособленных подразделений и ИП) Колпашевского райо</w:t>
      </w:r>
      <w:r w:rsidR="0022444F">
        <w:rPr>
          <w:rFonts w:ascii="Times New Roman" w:eastAsia="Times New Roman" w:hAnsi="Times New Roman" w:cs="Times New Roman"/>
          <w:b/>
          <w:lang w:eastAsia="ru-RU"/>
        </w:rPr>
        <w:t>на по видам деятельности на 01.10</w:t>
      </w:r>
      <w:r w:rsidRPr="00CA6C21">
        <w:rPr>
          <w:rFonts w:ascii="Times New Roman" w:eastAsia="Times New Roman" w:hAnsi="Times New Roman" w:cs="Times New Roman"/>
          <w:b/>
          <w:lang w:eastAsia="ru-RU"/>
        </w:rPr>
        <w:t>.2021.</w:t>
      </w:r>
    </w:p>
    <w:p w:rsidR="00CA6C21" w:rsidRDefault="00CA6C21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69D8" w:rsidRDefault="004469D8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69D8" w:rsidRDefault="004469D8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69D8" w:rsidRDefault="004469D8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67B7A" w:rsidRPr="00CA6C21" w:rsidRDefault="00567B7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6C21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BD77F4">
        <w:rPr>
          <w:rFonts w:ascii="Times New Roman" w:eastAsia="Times New Roman" w:hAnsi="Times New Roman" w:cs="Times New Roman"/>
          <w:b/>
          <w:lang w:eastAsia="ru-RU"/>
        </w:rPr>
        <w:t>6</w:t>
      </w:r>
      <w:r w:rsidRPr="00CA6C21">
        <w:rPr>
          <w:rFonts w:ascii="Times New Roman" w:eastAsia="Times New Roman" w:hAnsi="Times New Roman" w:cs="Times New Roman"/>
          <w:b/>
          <w:lang w:eastAsia="ru-RU"/>
        </w:rPr>
        <w:t>. Распределение субъектов хозяйственной деятельности (организаций и индивидуальных предпринимателей) в Колпашевском районе по видам экономической деятельности.</w:t>
      </w:r>
    </w:p>
    <w:tbl>
      <w:tblPr>
        <w:tblW w:w="10348" w:type="dxa"/>
        <w:tblInd w:w="108" w:type="dxa"/>
        <w:tblLayout w:type="fixed"/>
        <w:tblLook w:val="04A0"/>
      </w:tblPr>
      <w:tblGrid>
        <w:gridCol w:w="4395"/>
        <w:gridCol w:w="992"/>
        <w:gridCol w:w="993"/>
        <w:gridCol w:w="992"/>
        <w:gridCol w:w="992"/>
        <w:gridCol w:w="992"/>
        <w:gridCol w:w="992"/>
      </w:tblGrid>
      <w:tr w:rsidR="00FC2F34" w:rsidRPr="00AD7626" w:rsidTr="00C65197">
        <w:trPr>
          <w:trHeight w:val="73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67B7A" w:rsidRPr="00AD7626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ОКВЭД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7B7A" w:rsidRPr="00AD7626" w:rsidRDefault="00567B7A" w:rsidP="0000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организаций</w:t>
            </w:r>
            <w:r w:rsidR="00BA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7B7A" w:rsidRPr="00AD7626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ИП</w:t>
            </w:r>
            <w:r w:rsidR="00BA4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ед.</w:t>
            </w:r>
          </w:p>
        </w:tc>
      </w:tr>
      <w:tr w:rsidR="00FC2F34" w:rsidRPr="00AD7626" w:rsidTr="00FB09F8">
        <w:trPr>
          <w:trHeight w:val="38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C2F34" w:rsidRPr="00AD7626" w:rsidRDefault="0036450C" w:rsidP="000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01.10</w:t>
            </w:r>
            <w:r w:rsidR="00FC2F34" w:rsidRPr="00AD76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C2F34" w:rsidRPr="00AD7626" w:rsidRDefault="00FC2F34" w:rsidP="00FB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C2F34" w:rsidRPr="00AD7626" w:rsidRDefault="001016F1" w:rsidP="000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01.10</w:t>
            </w:r>
            <w:r w:rsidR="00FC2F34" w:rsidRPr="00AD76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C2F34" w:rsidRPr="00AD7626" w:rsidRDefault="001016F1" w:rsidP="000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01.10</w:t>
            </w:r>
            <w:r w:rsidR="00FC2F34" w:rsidRPr="00AD76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C2F34" w:rsidRPr="00AD7626" w:rsidRDefault="00FC2F34" w:rsidP="00FB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C2F34" w:rsidRPr="00AD7626" w:rsidRDefault="001016F1" w:rsidP="0000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01.10</w:t>
            </w:r>
            <w:r w:rsidR="00FC2F34" w:rsidRPr="00AD76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FC2F34" w:rsidRPr="00AD7626" w:rsidTr="00C6519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36450C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36450C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1016F1" w:rsidP="00B13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1016F1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FC2F34" w:rsidRPr="00AD7626" w:rsidTr="00C6519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FC2F34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AD7626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016F1" w:rsidRPr="001016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AD7626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FC2F34" w:rsidRPr="00AD7626" w:rsidTr="00C6519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FC2F34" w:rsidP="0036450C">
            <w:pPr>
              <w:spacing w:after="0" w:line="240" w:lineRule="auto"/>
              <w:ind w:left="-44" w:firstLine="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450C" w:rsidRPr="003645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ind w:left="-44" w:firstLine="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FC2F34" w:rsidP="00FB09F8">
            <w:pPr>
              <w:spacing w:after="0" w:line="240" w:lineRule="auto"/>
              <w:ind w:left="-44" w:firstLine="4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FC2F34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C2F34" w:rsidRPr="00AD7626" w:rsidTr="00C65197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4B5D8E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AD7626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1016F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AD7626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C2F34" w:rsidRPr="00AD7626" w:rsidTr="00C65197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AD7626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AD7626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AD7626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16F1" w:rsidRPr="00101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AD7626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C2F34" w:rsidRPr="00AD7626" w:rsidTr="00C6519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AD7626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AD7626" w:rsidP="003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450C" w:rsidRPr="003645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AD7626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16F1" w:rsidRPr="001016F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AD7626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16F1" w:rsidRPr="001016F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FC2F34" w:rsidRPr="00AD7626" w:rsidTr="00C65197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FC2F34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AD7626" w:rsidP="003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450C" w:rsidRPr="003645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AD7626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016F1" w:rsidRPr="00101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1016F1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FC2F34" w:rsidRPr="00AD7626" w:rsidTr="00C65197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FC2F34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36450C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AD7626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1016F1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C2F34" w:rsidRPr="00AD7626" w:rsidTr="00C65197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36450C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AD7626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4B5D8E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C2F34" w:rsidRPr="00AD7626" w:rsidTr="00846D5E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36450C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AD7626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4B5D8E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C2F34" w:rsidRPr="00AD7626" w:rsidTr="00C65197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FC2F34" w:rsidP="003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450C" w:rsidRPr="003645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FC2F34" w:rsidP="003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450C" w:rsidRPr="003645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AD7626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1016F1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FC2F34" w:rsidRPr="00AD7626" w:rsidTr="00C65197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FC2F34" w:rsidP="003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450C" w:rsidRPr="003645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FC2F34" w:rsidP="00AD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D7626" w:rsidRPr="003645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AD7626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016F1" w:rsidRPr="00101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AD7626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016F1" w:rsidRPr="001016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C2F34" w:rsidRPr="00AD7626" w:rsidTr="00C6519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4B5D8E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AD7626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AD7626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016F1" w:rsidRPr="001016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AD7626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C2F34" w:rsidRPr="00AD7626" w:rsidTr="00C65197">
        <w:trPr>
          <w:trHeight w:val="2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4B5D8E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FC2F34" w:rsidP="00AD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D7626" w:rsidRPr="003645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FC2F34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C2F34" w:rsidRPr="00AD7626" w:rsidTr="00846D5E">
        <w:trPr>
          <w:trHeight w:val="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FC2F34" w:rsidP="003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450C" w:rsidRPr="003645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FC2F34" w:rsidP="00AD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D7626" w:rsidRPr="003645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FC2F34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1016F1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C2F34" w:rsidRPr="00AD7626" w:rsidTr="00C65197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36450C" w:rsidRDefault="004B5D8E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36450C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36450C" w:rsidRDefault="00FC2F34" w:rsidP="00AD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5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D7626" w:rsidRPr="003645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FC2F34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C2F34" w:rsidRPr="00AD7626" w:rsidTr="00C65197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1016F1" w:rsidRDefault="00FC2F34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AD7626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AD7626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016F1" w:rsidRPr="00101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C2F34" w:rsidRPr="00AD7626" w:rsidTr="00C65197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lang w:eastAsia="ru-RU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2F34" w:rsidRPr="001016F1" w:rsidRDefault="00FC2F34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1016F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1016F1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FC2F34" w:rsidRPr="00AD7626" w:rsidTr="00C6519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34" w:rsidRPr="00AD7626" w:rsidRDefault="00FC2F34" w:rsidP="00493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4B5D8E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1016F1"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F34" w:rsidRPr="001016F1" w:rsidRDefault="00FC2F34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AD7626"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016F1"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F34" w:rsidRPr="001016F1" w:rsidRDefault="004B5D8E" w:rsidP="0010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D7626"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016F1"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FC2F34" w:rsidP="00FB0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34" w:rsidRPr="001016F1" w:rsidRDefault="001016F1" w:rsidP="00AD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16F1">
              <w:rPr>
                <w:rFonts w:ascii="Times New Roman" w:eastAsia="Times New Roman" w:hAnsi="Times New Roman" w:cs="Times New Roman"/>
                <w:b/>
                <w:lang w:eastAsia="ru-RU"/>
              </w:rPr>
              <w:t>696</w:t>
            </w:r>
          </w:p>
        </w:tc>
      </w:tr>
    </w:tbl>
    <w:p w:rsidR="004469D8" w:rsidRDefault="004469D8" w:rsidP="00CA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C21" w:rsidRPr="001016F1" w:rsidRDefault="00CA6C21" w:rsidP="00CA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число юридических лиц, 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учтённых в Статрегистре на 01.10</w:t>
      </w: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.2021, сосредоточено в следующих видах экономической деятельности: «образование» (3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единиц</w:t>
      </w: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 «деятельность по операц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иям с недвижимым имуществом» (30 единиц</w:t>
      </w: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«торговля оптовая и розничная; ремонт автотранспортных средств и мотоциклов» (27 единиц), «государственное управление и обеспечение военной безопасности; социальное страхование» (27 единиц), «предоставление прочих видов услуг» (25 единиц),  «обрабатывающие производства» (15 единиц). </w:t>
      </w:r>
    </w:p>
    <w:p w:rsidR="00605738" w:rsidRPr="001016F1" w:rsidRDefault="00567B7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аналогичным периодом прошлого года наибольшее сокращение организаций и предприятий затронуло такие виды деятельности,  как 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«образование» (на 4 единицы), </w:t>
      </w: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«торговля оптовая и розничная; ремонт автотранспорт</w:t>
      </w:r>
      <w:r w:rsidR="00F85AE9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средств и мотоциклов» (на 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A6C2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6C2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20B0" w:rsidRPr="001016F1" w:rsidRDefault="00567B7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количества организаций наблюдается 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виду деятельности</w:t>
      </w:r>
      <w:r w:rsidR="00E82684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«деятельность профессиональная, научная и техническая» (на 1 единицу).</w:t>
      </w:r>
    </w:p>
    <w:p w:rsidR="00567B7A" w:rsidRPr="001016F1" w:rsidRDefault="00567B7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Основное количество индивидуальных предпринимателей сосредоточено в оптовой и розничной торговле; ремонте автотранспортных средств и мотоциклов</w:t>
      </w:r>
      <w:r w:rsidR="00D84C42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</w:t>
      </w: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ИП), транспортировке и хранении (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ИП)</w:t>
      </w:r>
      <w:r w:rsidR="00E82684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предоставлении прочих видов услуг (</w:t>
      </w:r>
      <w:r w:rsidR="001016F1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E82684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ИП)</w:t>
      </w: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67B7A" w:rsidRPr="00B70192" w:rsidRDefault="00567B7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период январь-</w:t>
      </w:r>
      <w:r w:rsidR="00BA4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</w:t>
      </w:r>
      <w:r w:rsidR="00D84C42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наблюдается снижение общего числа индивидуальных предпринимателей в сравн</w:t>
      </w:r>
      <w:r w:rsidR="00D84C42"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с аналогичным периодом 2020</w:t>
      </w:r>
      <w:r w:rsidRPr="0010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  <w:r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Наибольшее снижение числа индивидуальных предпринимателей наблюдается по таким видам деятельности, как </w:t>
      </w:r>
      <w:r w:rsidR="00D84C42"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прочих видов услуг» (на </w:t>
      </w:r>
      <w:r w:rsidR="00B84911"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46CE"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4C42"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ИП),</w:t>
      </w:r>
      <w:r w:rsidR="00983A09"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82684"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обрабатывающие производства</w:t>
      </w:r>
      <w:r w:rsidR="00D84C42"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(на </w:t>
      </w:r>
      <w:r w:rsidR="00B84911"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83A09"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ИП),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46CE" w:rsidRPr="00B84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911" w:rsidRPr="00B84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и хранение» (на 6</w:t>
      </w:r>
      <w:r w:rsidR="00C346CE" w:rsidRPr="00B8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ИП)</w:t>
      </w:r>
      <w:r w:rsidR="00D84C42" w:rsidRPr="00B84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E16D8F" w:rsidRPr="00B8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Такое снижение, в основном, связано с переходом предпринимателей в категорию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567B7A" w:rsidRPr="00B70192" w:rsidRDefault="00567B7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4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количества индивидуальных предпринимателей произошло, в основном, по видам:</w:t>
      </w:r>
      <w:r w:rsidRPr="00B7019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5018FC" w:rsidRPr="007D4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4F55" w:rsidRPr="007D4F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46CE" w:rsidRPr="007D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</w:t>
      </w:r>
      <w:r w:rsidR="005018FC" w:rsidRPr="007D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 </w:t>
      </w:r>
      <w:r w:rsidR="00C346CE" w:rsidRPr="007D4F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20B0" w:rsidRPr="007D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ИП)</w:t>
      </w:r>
      <w:r w:rsidR="007D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346CE"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46CE" w:rsidRPr="007D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(на </w:t>
      </w:r>
      <w:r w:rsidR="007D4F55" w:rsidRPr="007D4F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46CE" w:rsidRPr="007D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ИП)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567B7A" w:rsidRDefault="00567B7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количестве индивидуальных предпринимателей в расч</w:t>
      </w:r>
      <w:r w:rsidR="00C346CE"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на 1000 ж</w:t>
      </w:r>
      <w:r w:rsidR="007D27B2"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ителей представлена на рисунке 6</w:t>
      </w:r>
      <w:r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7B7A" w:rsidRPr="00E25BE1" w:rsidRDefault="00567B7A" w:rsidP="00567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  <w:r w:rsidRPr="00E25BE1"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  <w:highlight w:val="yellow"/>
          <w:bdr w:val="single" w:sz="2" w:space="0" w:color="auto"/>
          <w:lang w:eastAsia="ru-RU"/>
        </w:rPr>
        <w:drawing>
          <wp:inline distT="0" distB="0" distL="0" distR="0">
            <wp:extent cx="6505575" cy="2000250"/>
            <wp:effectExtent l="19050" t="0" r="9525" b="0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67B7A" w:rsidRPr="00754CFC" w:rsidRDefault="007D27B2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4CFC">
        <w:rPr>
          <w:rFonts w:ascii="Times New Roman" w:eastAsia="Times New Roman" w:hAnsi="Times New Roman" w:cs="Times New Roman"/>
          <w:b/>
          <w:lang w:eastAsia="ru-RU"/>
        </w:rPr>
        <w:t>Рисунок 6</w:t>
      </w:r>
      <w:r w:rsidR="00567B7A" w:rsidRPr="00754CFC">
        <w:rPr>
          <w:rFonts w:ascii="Times New Roman" w:eastAsia="Times New Roman" w:hAnsi="Times New Roman" w:cs="Times New Roman"/>
          <w:b/>
          <w:lang w:eastAsia="ru-RU"/>
        </w:rPr>
        <w:t>. Количество индивидуальных предпринимателей в расч</w:t>
      </w:r>
      <w:r w:rsidR="00C346CE">
        <w:rPr>
          <w:rFonts w:ascii="Times New Roman" w:eastAsia="Times New Roman" w:hAnsi="Times New Roman" w:cs="Times New Roman"/>
          <w:b/>
          <w:lang w:eastAsia="ru-RU"/>
        </w:rPr>
        <w:t>ё</w:t>
      </w:r>
      <w:r w:rsidR="00BA4D90">
        <w:rPr>
          <w:rFonts w:ascii="Times New Roman" w:eastAsia="Times New Roman" w:hAnsi="Times New Roman" w:cs="Times New Roman"/>
          <w:b/>
          <w:lang w:eastAsia="ru-RU"/>
        </w:rPr>
        <w:t>те на 1000 жителей, человек.</w:t>
      </w:r>
    </w:p>
    <w:p w:rsidR="004469D8" w:rsidRDefault="004469D8" w:rsidP="009B2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B2DCA" w:rsidRPr="00FB1631" w:rsidRDefault="007D27B2" w:rsidP="009B2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рисунка 6</w:t>
      </w:r>
      <w:r w:rsidR="009B2DCA"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видно, что количество индивидуальных предпринимателей в расч</w:t>
      </w:r>
      <w:r w:rsidR="00C346CE"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9B2DCA"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на 1000 жителей в Колпашевском районе отста</w:t>
      </w:r>
      <w:r w:rsidR="00C346CE"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9B2DCA"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от среднеобластного значения, при этом в Колпашевском городском поселении – превышает з</w:t>
      </w:r>
      <w:r w:rsidRPr="00FB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начение по Колпашевскому району. </w:t>
      </w:r>
    </w:p>
    <w:p w:rsidR="00087430" w:rsidRDefault="00087430" w:rsidP="00C34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720B0" w:rsidRDefault="000720B0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B65DF" w:rsidRPr="00D56DA4" w:rsidRDefault="00567B7A" w:rsidP="00AB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59308" cy="809207"/>
            <wp:effectExtent l="19050" t="0" r="0" b="0"/>
            <wp:docPr id="27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31" cy="81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5DF" w:rsidRPr="00D5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ОБОРОТ ОРГАНИЗАЦИЙ</w:t>
      </w:r>
    </w:p>
    <w:p w:rsidR="00AB65DF" w:rsidRPr="00D56DA4" w:rsidRDefault="00AB65DF" w:rsidP="00AB6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B65DF" w:rsidRPr="00B70192" w:rsidRDefault="00AB65DF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Томскстата оборот </w:t>
      </w:r>
      <w:r w:rsidRPr="00B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крупных и средних организаций с численностью работников более 15 человек 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- </w:t>
      </w:r>
      <w:r w:rsidR="00792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сравнению с соответствующим периодом прошлого года увеличился на</w:t>
      </w:r>
      <w:r w:rsidR="00BB2138"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17,9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 w:rsidR="00BB2138" w:rsidRPr="00B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4 058 608</w:t>
      </w:r>
      <w:r w:rsidRPr="00BB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,0 тыс. рублей </w:t>
      </w:r>
      <w:r w:rsidRPr="00BB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 январь – </w:t>
      </w:r>
      <w:r w:rsidR="00792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</w:t>
      </w:r>
      <w:r w:rsidRPr="00BB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2020 года – </w:t>
      </w:r>
      <w:r w:rsidR="00BB2138" w:rsidRPr="00BB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3 441 797</w:t>
      </w:r>
      <w:r w:rsidRPr="00BB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 тыс. рублей), 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отгружено товаров собственного производства, выполнено работ и услуг собственными силами – </w:t>
      </w:r>
      <w:r w:rsidR="00BB2138"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2 365 262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D831A5"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BB2138"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44,0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объёма (за январь - </w:t>
      </w:r>
      <w:r w:rsidR="00792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– </w:t>
      </w:r>
      <w:r w:rsidR="00BB2138"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2 010 436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или </w:t>
      </w:r>
      <w:r w:rsidR="00BB2138"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</w:t>
      </w:r>
      <w:r w:rsidR="00E16D8F"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ма), продано товаров несобственного производства – </w:t>
      </w:r>
      <w:r w:rsidR="00BB2138"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1 693 346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  (за январь - </w:t>
      </w:r>
      <w:r w:rsidR="00792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– </w:t>
      </w:r>
      <w:r w:rsidR="00BB2138"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1 431 361</w:t>
      </w: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рублей).</w:t>
      </w:r>
    </w:p>
    <w:p w:rsidR="00AB65DF" w:rsidRPr="00BB2138" w:rsidRDefault="00AB65DF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представлена информация по обороту крупных и средних организаций и предприятий с численностью работников более 15 человек, осуществляющих свою деятельность на территории Колпашевского района, в разрезе видов экономической деятельности.</w:t>
      </w:r>
    </w:p>
    <w:p w:rsidR="00AB65DF" w:rsidRPr="00D56DA4" w:rsidRDefault="00AB65DF" w:rsidP="00A14330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6DA4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BD77F4">
        <w:rPr>
          <w:rFonts w:ascii="Times New Roman" w:eastAsia="Times New Roman" w:hAnsi="Times New Roman" w:cs="Times New Roman"/>
          <w:b/>
          <w:lang w:eastAsia="ru-RU"/>
        </w:rPr>
        <w:t>7</w:t>
      </w:r>
      <w:r w:rsidRPr="00D56DA4">
        <w:rPr>
          <w:rFonts w:ascii="Times New Roman" w:eastAsia="Times New Roman" w:hAnsi="Times New Roman" w:cs="Times New Roman"/>
          <w:b/>
          <w:lang w:eastAsia="ru-RU"/>
        </w:rPr>
        <w:t>. Оборот крупных и средних организаций и предприятий Колпашевского района с численностью работников более 15 человек в разрезе видов экономической деятельности.</w:t>
      </w:r>
    </w:p>
    <w:tbl>
      <w:tblPr>
        <w:tblW w:w="1036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4"/>
        <w:gridCol w:w="1418"/>
        <w:gridCol w:w="992"/>
        <w:gridCol w:w="1417"/>
        <w:gridCol w:w="993"/>
        <w:gridCol w:w="1134"/>
      </w:tblGrid>
      <w:tr w:rsidR="00AB65DF" w:rsidRPr="00AA5E72" w:rsidTr="0010099C">
        <w:trPr>
          <w:cantSplit/>
          <w:trHeight w:val="722"/>
        </w:trPr>
        <w:tc>
          <w:tcPr>
            <w:tcW w:w="4414" w:type="dxa"/>
            <w:vMerge w:val="restart"/>
            <w:shd w:val="clear" w:color="auto" w:fill="DBE5F1" w:themeFill="accent1" w:themeFillTint="33"/>
            <w:vAlign w:val="center"/>
            <w:hideMark/>
          </w:tcPr>
          <w:p w:rsidR="00AB65DF" w:rsidRPr="00D56DA4" w:rsidRDefault="00AB65DF" w:rsidP="00F9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Разделы ОКВЭД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  <w:hideMark/>
          </w:tcPr>
          <w:p w:rsidR="00AB65DF" w:rsidRPr="00D56DA4" w:rsidRDefault="00AB65DF" w:rsidP="00F9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  <w:r w:rsidR="00325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</w:t>
            </w:r>
            <w:r w:rsidR="00BB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тябрь</w:t>
            </w:r>
          </w:p>
          <w:p w:rsidR="00AB65DF" w:rsidRPr="00D56DA4" w:rsidRDefault="00AB65DF" w:rsidP="00F9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AB65DF" w:rsidRPr="00D56DA4" w:rsidRDefault="003402D7" w:rsidP="00F9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</w:t>
            </w:r>
            <w:r w:rsidR="00325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</w:t>
            </w:r>
            <w:r w:rsidR="00BB2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тябрь</w:t>
            </w:r>
          </w:p>
          <w:p w:rsidR="00AB65DF" w:rsidRPr="00D56DA4" w:rsidRDefault="00AB65DF" w:rsidP="00F9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AB65DF" w:rsidRPr="00D56DA4" w:rsidRDefault="00AB65DF" w:rsidP="00F9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AB65DF" w:rsidRPr="00AA5E72" w:rsidTr="00F95D96">
        <w:trPr>
          <w:trHeight w:val="976"/>
        </w:trPr>
        <w:tc>
          <w:tcPr>
            <w:tcW w:w="4414" w:type="dxa"/>
            <w:vMerge/>
            <w:shd w:val="clear" w:color="auto" w:fill="auto"/>
            <w:vAlign w:val="bottom"/>
            <w:hideMark/>
          </w:tcPr>
          <w:p w:rsidR="00AB65DF" w:rsidRPr="00D56DA4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:rsidR="00AB65DF" w:rsidRPr="00D56DA4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B65DF" w:rsidRPr="00D56DA4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общем объёме, %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:rsidR="00AB65DF" w:rsidRPr="00D56DA4" w:rsidRDefault="00E16D8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AB65DF" w:rsidRPr="00D56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ыс. руб.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AB65DF" w:rsidRPr="00D56DA4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общем объёме, %</w:t>
            </w: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AB65DF" w:rsidRPr="00AA5E7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B65DF" w:rsidRPr="00E25BE1" w:rsidTr="00F95D96">
        <w:trPr>
          <w:trHeight w:val="222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F36366" w:rsidRDefault="00F36366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4 058 608</w:t>
            </w:r>
            <w:r w:rsidR="00AB65DF" w:rsidRPr="00F36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92" w:type="dxa"/>
          </w:tcPr>
          <w:p w:rsidR="00AB65DF" w:rsidRPr="00F36366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F36366" w:rsidRDefault="00F36366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3 441 797</w:t>
            </w:r>
            <w:r w:rsidR="00AB65DF" w:rsidRPr="00F36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93" w:type="dxa"/>
          </w:tcPr>
          <w:p w:rsidR="00AB65DF" w:rsidRPr="00F36366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F36366" w:rsidRDefault="00F36366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117,9</w:t>
            </w:r>
          </w:p>
        </w:tc>
      </w:tr>
      <w:tr w:rsidR="00AB65DF" w:rsidRPr="00E25BE1" w:rsidTr="00F95D96">
        <w:trPr>
          <w:trHeight w:val="268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AB65DF" w:rsidRPr="00151D98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AB65DF" w:rsidRPr="007A476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B65DF" w:rsidRPr="00E25BE1" w:rsidTr="00F95D96">
        <w:trPr>
          <w:trHeight w:val="401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Раздел С. Обрабатывающие производства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2" w:type="dxa"/>
            <w:vAlign w:val="bottom"/>
          </w:tcPr>
          <w:p w:rsidR="00AB65DF" w:rsidRPr="00151D98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3" w:type="dxa"/>
            <w:vAlign w:val="bottom"/>
          </w:tcPr>
          <w:p w:rsidR="00AB65DF" w:rsidRPr="007A476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B65DF" w:rsidRPr="00D97573" w:rsidTr="00F95D96">
        <w:trPr>
          <w:trHeight w:val="465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8C3EF2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3EF2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8C3EF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8C3EF2">
              <w:rPr>
                <w:rFonts w:ascii="Times New Roman" w:eastAsia="Times New Roman" w:hAnsi="Times New Roman" w:cs="Times New Roman"/>
                <w:lang w:eastAsia="ru-RU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EA7C0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  <w:r w:rsidR="00D97573" w:rsidRPr="00D97573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  <w:r w:rsidR="008C3EF2" w:rsidRPr="00D975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AB65DF" w:rsidRPr="00B7019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B65DF" w:rsidRPr="00B7019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B65DF" w:rsidRPr="007A4762" w:rsidRDefault="007A476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206 373</w:t>
            </w:r>
            <w:r w:rsidR="00AB65DF" w:rsidRPr="00D975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bottom"/>
          </w:tcPr>
          <w:p w:rsidR="00AB65DF" w:rsidRPr="007A476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B65DF" w:rsidRPr="007A476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B65DF" w:rsidRPr="007A4762" w:rsidRDefault="007A476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114,7</w:t>
            </w:r>
          </w:p>
        </w:tc>
      </w:tr>
      <w:tr w:rsidR="00AB65DF" w:rsidRPr="00D97573" w:rsidTr="00F95D96">
        <w:trPr>
          <w:trHeight w:val="234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Раздел F. Строительство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B65DF" w:rsidRPr="00E25BE1" w:rsidTr="00F95D96">
        <w:trPr>
          <w:trHeight w:val="543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1 487 352</w:t>
            </w:r>
            <w:r w:rsidR="00AB65DF" w:rsidRPr="00D975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AB65DF" w:rsidRPr="00B7019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  <w:p w:rsidR="00AB65DF" w:rsidRPr="00B7019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  <w:p w:rsidR="00AB65DF" w:rsidRPr="007A4762" w:rsidRDefault="00AB65DF" w:rsidP="007A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A4762" w:rsidRPr="007A47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75821" w:rsidRPr="007A476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A4762" w:rsidRPr="007A47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1 249 127</w:t>
            </w:r>
            <w:r w:rsidR="00AB65DF" w:rsidRPr="00D975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bottom"/>
          </w:tcPr>
          <w:p w:rsidR="00AB65DF" w:rsidRPr="00B7019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AB65DF" w:rsidRPr="00B7019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AB65DF" w:rsidRPr="00151D98" w:rsidRDefault="00151D98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36,3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AB65DF" w:rsidRPr="00E25BE1" w:rsidTr="00251580">
        <w:trPr>
          <w:trHeight w:val="270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B75821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. Транспортировка и хранение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474 269</w:t>
            </w:r>
            <w:r w:rsidR="00AB65DF" w:rsidRPr="00D975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AB65DF" w:rsidRPr="007A4762" w:rsidRDefault="007A476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649 653</w:t>
            </w:r>
            <w:r w:rsidR="00AB65DF" w:rsidRPr="00D975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bottom"/>
          </w:tcPr>
          <w:p w:rsidR="00AB65DF" w:rsidRPr="00151D98" w:rsidRDefault="00151D98" w:rsidP="00B7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73,0</w:t>
            </w:r>
          </w:p>
        </w:tc>
      </w:tr>
      <w:tr w:rsidR="00AB65DF" w:rsidRPr="00E25BE1" w:rsidTr="00F95D96">
        <w:trPr>
          <w:trHeight w:val="345"/>
        </w:trPr>
        <w:tc>
          <w:tcPr>
            <w:tcW w:w="4414" w:type="dxa"/>
            <w:shd w:val="clear" w:color="auto" w:fill="auto"/>
            <w:vAlign w:val="bottom"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B75821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. Деятельность в области информации и связи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65DF" w:rsidRPr="00D97573" w:rsidRDefault="00B7582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2" w:type="dxa"/>
            <w:vAlign w:val="bottom"/>
          </w:tcPr>
          <w:p w:rsidR="00AB65DF" w:rsidRPr="007A4762" w:rsidRDefault="00B7582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65DF" w:rsidRPr="00D97573" w:rsidRDefault="00B7582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3" w:type="dxa"/>
            <w:vAlign w:val="bottom"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65DF" w:rsidRPr="00D97573" w:rsidRDefault="00B7582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B65DF" w:rsidRPr="00E25BE1" w:rsidTr="00F95D96">
        <w:trPr>
          <w:trHeight w:val="345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2" w:type="dxa"/>
            <w:vAlign w:val="bottom"/>
          </w:tcPr>
          <w:p w:rsidR="00AB65DF" w:rsidRPr="007A476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3" w:type="dxa"/>
            <w:vAlign w:val="bottom"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B65DF" w:rsidRPr="00B75821" w:rsidTr="00F95D96">
        <w:trPr>
          <w:trHeight w:val="360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B75821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. Деятельность по операциям с недвижимым имуществом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AB65DF" w:rsidRPr="007A476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bottom"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97573" w:rsidRPr="00D97573" w:rsidTr="00F95D96">
        <w:trPr>
          <w:trHeight w:val="403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9 729</w:t>
            </w:r>
            <w:r w:rsidR="00B75821" w:rsidRPr="00D975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AB65DF" w:rsidRPr="007A4762" w:rsidRDefault="00AB65DF" w:rsidP="007A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A4762" w:rsidRPr="007A47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9 077</w:t>
            </w:r>
            <w:r w:rsidR="00AB65DF" w:rsidRPr="00D975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bottom"/>
          </w:tcPr>
          <w:p w:rsidR="00AB65DF" w:rsidRPr="00151D98" w:rsidRDefault="00151D98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151D98" w:rsidRDefault="00B75821" w:rsidP="00D9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97573"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7,</w:t>
            </w:r>
            <w:r w:rsidR="00D97573"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B65DF" w:rsidRPr="00E25BE1" w:rsidTr="00F95D96">
        <w:trPr>
          <w:trHeight w:val="457"/>
        </w:trPr>
        <w:tc>
          <w:tcPr>
            <w:tcW w:w="4414" w:type="dxa"/>
            <w:shd w:val="clear" w:color="auto" w:fill="auto"/>
            <w:vAlign w:val="bottom"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2" w:type="dxa"/>
            <w:vAlign w:val="bottom"/>
          </w:tcPr>
          <w:p w:rsidR="00AB65DF" w:rsidRPr="007A476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3" w:type="dxa"/>
            <w:vAlign w:val="bottom"/>
          </w:tcPr>
          <w:p w:rsidR="00AB65DF" w:rsidRPr="00151D98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B65DF" w:rsidRPr="00151D98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B65DF" w:rsidRPr="00E25BE1" w:rsidTr="00F95D96">
        <w:trPr>
          <w:trHeight w:val="457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2" w:type="dxa"/>
            <w:vAlign w:val="bottom"/>
          </w:tcPr>
          <w:p w:rsidR="00AB65DF" w:rsidRPr="007A476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B65DF" w:rsidRPr="007A476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3" w:type="dxa"/>
            <w:vAlign w:val="bottom"/>
          </w:tcPr>
          <w:p w:rsidR="00AB65DF" w:rsidRPr="00151D98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B65DF" w:rsidRPr="00151D98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151D98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B65DF" w:rsidRPr="00E25BE1" w:rsidTr="00251580">
        <w:trPr>
          <w:trHeight w:val="196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Раздел Р.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48 986</w:t>
            </w:r>
            <w:r w:rsidR="00AB65DF" w:rsidRPr="00D975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AB65DF" w:rsidRPr="007A4762" w:rsidRDefault="007A476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37 889</w:t>
            </w:r>
            <w:r w:rsidR="00AB65DF" w:rsidRPr="00D9757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bottom"/>
          </w:tcPr>
          <w:p w:rsidR="00AB65DF" w:rsidRPr="00151D98" w:rsidRDefault="00151D98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151D98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129,3</w:t>
            </w:r>
          </w:p>
        </w:tc>
      </w:tr>
      <w:tr w:rsidR="00AB65DF" w:rsidRPr="00E25BE1" w:rsidTr="00F95D96">
        <w:trPr>
          <w:trHeight w:val="459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B75821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.Деятельность в области здравоохранения и социальных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2" w:type="dxa"/>
            <w:vAlign w:val="bottom"/>
          </w:tcPr>
          <w:p w:rsidR="00AB65DF" w:rsidRPr="007A4762" w:rsidRDefault="007A476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3" w:type="dxa"/>
            <w:vAlign w:val="bottom"/>
          </w:tcPr>
          <w:p w:rsidR="00AB65DF" w:rsidRPr="00151D98" w:rsidRDefault="00151D98" w:rsidP="00AB3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D97573" w:rsidRDefault="00D97573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AB65DF" w:rsidRPr="00E25BE1" w:rsidTr="00251580">
        <w:trPr>
          <w:trHeight w:val="398"/>
        </w:trPr>
        <w:tc>
          <w:tcPr>
            <w:tcW w:w="4414" w:type="dxa"/>
            <w:shd w:val="clear" w:color="auto" w:fill="auto"/>
            <w:vAlign w:val="bottom"/>
            <w:hideMark/>
          </w:tcPr>
          <w:p w:rsidR="00AB65DF" w:rsidRPr="00B75821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B75821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B75821">
              <w:rPr>
                <w:rFonts w:ascii="Times New Roman" w:eastAsia="Times New Roman" w:hAnsi="Times New Roman" w:cs="Times New Roman"/>
                <w:lang w:eastAsia="ru-RU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2" w:type="dxa"/>
            <w:vAlign w:val="bottom"/>
          </w:tcPr>
          <w:p w:rsidR="00AB65DF" w:rsidRPr="007A476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7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93" w:type="dxa"/>
            <w:vAlign w:val="bottom"/>
          </w:tcPr>
          <w:p w:rsidR="00AB65DF" w:rsidRPr="00151D98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D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B65DF" w:rsidRPr="00D97573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757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</w:tbl>
    <w:p w:rsidR="00AB65DF" w:rsidRPr="00AB3472" w:rsidRDefault="00AB65DF" w:rsidP="00AB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72">
        <w:rPr>
          <w:rFonts w:ascii="Times New Roman" w:eastAsia="Times New Roman" w:hAnsi="Times New Roman" w:cs="Times New Roman"/>
          <w:sz w:val="18"/>
          <w:szCs w:val="18"/>
          <w:lang w:eastAsia="ru-RU"/>
        </w:rPr>
        <w:t>*** -</w:t>
      </w:r>
      <w:r w:rsidRPr="00AB347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4469D8" w:rsidRPr="004469D8" w:rsidRDefault="004469D8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5DF" w:rsidRPr="00B70192" w:rsidRDefault="00AB65DF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6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оборота за январь</w:t>
      </w:r>
      <w:r w:rsidR="00AB3472" w:rsidRPr="00F363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F36366" w:rsidRPr="00F36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</w:t>
      </w:r>
      <w:r w:rsidRPr="00F3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приходится на виды деятельности</w:t>
      </w:r>
      <w:r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«Торговля оптовая и розничная; ремонт автотрансп</w:t>
      </w:r>
      <w:r w:rsidR="00AB3472"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ортных средств и мотоциклов» (</w:t>
      </w:r>
      <w:r w:rsidR="00151D98"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>36,6</w:t>
      </w:r>
      <w:r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«Обрабатывающие производства» (***),</w:t>
      </w:r>
      <w:r w:rsidR="00331A2B"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«Деятельность в области здравоохр</w:t>
      </w:r>
      <w:r w:rsidR="00151D98"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и социальных услуг» (***</w:t>
      </w:r>
      <w:r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>), «Т</w:t>
      </w:r>
      <w:r w:rsidR="00AB3472"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хранение» (</w:t>
      </w:r>
      <w:r w:rsidR="00151D98"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Pr="00151D9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B65DF" w:rsidRPr="00463F90" w:rsidRDefault="00AB65DF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</w:t>
      </w:r>
      <w:r w:rsidR="00E16D8F"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отгрузки крупных и средних организаций по состоянию на 1 </w:t>
      </w:r>
      <w:r w:rsidR="00983191"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к аналогичному периоду прошлого года наблюдается по виду </w:t>
      </w:r>
      <w:r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63F90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«Торговля оптовая и розничная; ремонт автотранспортных средств и мотоциклов» (темп роста – 119,1%),</w:t>
      </w:r>
      <w:r w:rsidR="00463F90"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электрической энергией, газом и паром; кондиционирование воздуха» (темп роста</w:t>
      </w:r>
      <w:r w:rsidR="00D831A5"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91"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91"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>114,7</w:t>
      </w:r>
      <w:r w:rsidRPr="0098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«Деятельность профессиональная, научная и </w:t>
      </w:r>
      <w:r w:rsidR="00AB3472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техническая» (темп роста – 1</w:t>
      </w:r>
      <w:r w:rsidR="00463F90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3472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463F90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</w:t>
      </w:r>
      <w:r w:rsidR="00AB3472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Образование» (темп роста – </w:t>
      </w:r>
      <w:r w:rsidR="00463F90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129,3</w:t>
      </w:r>
      <w:r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B65DF" w:rsidRPr="00463F90" w:rsidRDefault="00AB65DF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объ</w:t>
      </w:r>
      <w:r w:rsidR="00F15F54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отгрузки по итогам </w:t>
      </w:r>
      <w:r w:rsidR="00463F90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к аналогичному периоду 2020 года наблюдается</w:t>
      </w:r>
      <w:r w:rsidR="00463F90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деятельности</w:t>
      </w:r>
      <w:r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3F90" w:rsidRPr="00463F9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«Транспортировка и хранение» (темп роста – 73,0</w:t>
      </w:r>
      <w:r w:rsidR="009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AB65DF" w:rsidRPr="002A671A" w:rsidRDefault="00AB65DF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оборота крупных и средних предприятий Колпашевского района приходится всего 0,6% от общего значения показателя по Т</w:t>
      </w:r>
      <w:r w:rsidR="00AB3472" w:rsidRPr="002A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омской области (в январе </w:t>
      </w:r>
      <w:r w:rsidR="002A671A" w:rsidRPr="002A67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3472" w:rsidRPr="002A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2A671A" w:rsidRPr="002A6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тябре 2020 года – 0,6</w:t>
      </w:r>
      <w:r w:rsidR="004469D8">
        <w:rPr>
          <w:rFonts w:ascii="Times New Roman" w:eastAsia="Times New Roman" w:hAnsi="Times New Roman" w:cs="Times New Roman"/>
          <w:sz w:val="28"/>
          <w:szCs w:val="28"/>
          <w:lang w:eastAsia="ru-RU"/>
        </w:rPr>
        <w:t>%), а в</w:t>
      </w:r>
      <w:r w:rsidR="004469D8"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="004469D8" w:rsidRPr="00B10E40">
        <w:rPr>
          <w:rFonts w:ascii="Times New Roman" w:hAnsi="Times New Roman" w:cs="Times New Roman"/>
          <w:sz w:val="28"/>
          <w:szCs w:val="28"/>
        </w:rPr>
        <w:t>рейтинге</w:t>
      </w:r>
      <w:r w:rsidR="004469D8" w:rsidRPr="00675B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Колпашевский район занимает</w:t>
      </w:r>
      <w:r w:rsidRPr="00B701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A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8-е место </w:t>
      </w:r>
      <w:r w:rsidRPr="002A671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январь-</w:t>
      </w:r>
      <w:r w:rsid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2A671A" w:rsidRPr="002A6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</w:t>
      </w:r>
      <w:r w:rsidR="00F15F54" w:rsidRPr="002A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так</w:t>
      </w:r>
      <w:r w:rsidRPr="002A67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8-е место.)</w:t>
      </w:r>
    </w:p>
    <w:p w:rsidR="00AB65DF" w:rsidRPr="00B70192" w:rsidRDefault="00AB65DF" w:rsidP="00AB65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B65DF" w:rsidRPr="00E25BE1" w:rsidRDefault="00AB65DF" w:rsidP="00AB65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B65DF" w:rsidRPr="006235BA" w:rsidRDefault="00AB65DF" w:rsidP="00AB65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E72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00100" cy="800100"/>
            <wp:effectExtent l="19050" t="0" r="0" b="0"/>
            <wp:docPr id="2" name="Рисунок 9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9" cy="79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ПРОИЗВОДСТВО ТОВАРОВ, РАБОТ И УСЛУГ</w:t>
      </w:r>
    </w:p>
    <w:p w:rsidR="00AB65DF" w:rsidRPr="006235BA" w:rsidRDefault="00AB65DF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DF" w:rsidRPr="00913389" w:rsidRDefault="00AB65DF" w:rsidP="00AB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представлены результаты деятельности  только крупных и средних предприятий. Провести анализ объёмов производства товаров, работ и услуг по малым предприятиям и по полному кругу предприятий не представляется возможным  в виду отсутствия необходимых статистических данных. </w:t>
      </w:r>
    </w:p>
    <w:p w:rsidR="00AB65DF" w:rsidRPr="00B70192" w:rsidRDefault="00AB65DF" w:rsidP="00AB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65DF" w:rsidRPr="002A671A" w:rsidRDefault="00AB65DF" w:rsidP="00AB65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1. Производство товаров, работ и услуг крупных и средних организаций</w:t>
      </w:r>
    </w:p>
    <w:p w:rsidR="00AB65DF" w:rsidRPr="002A671A" w:rsidRDefault="00AB65DF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  <w:r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 январь-</w:t>
      </w:r>
      <w:r w:rsid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сен</w:t>
      </w:r>
      <w:r w:rsidR="00913389"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тябрь</w:t>
      </w:r>
      <w:r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2021 года отгружено товаров собственного производства, выполнено работ и услуг собственными силами крупными и средними организациями района на сумму  </w:t>
      </w:r>
      <w:r w:rsidR="002A671A"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2 365 262</w:t>
      </w:r>
      <w:r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,0 тыс. рублей (за  январь-</w:t>
      </w:r>
      <w:r w:rsid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сен</w:t>
      </w:r>
      <w:r w:rsidR="00913389"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тябрь</w:t>
      </w:r>
      <w:r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2020 года – </w:t>
      </w:r>
      <w:r w:rsidR="002A671A"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2 010 436</w:t>
      </w:r>
      <w:r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,0 тыс. </w:t>
      </w:r>
      <w:r w:rsidR="003402D7"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рублей), темп роста составил </w:t>
      </w:r>
      <w:r w:rsidR="002A671A"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117,6</w:t>
      </w:r>
      <w:r w:rsidRPr="002A6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%.</w:t>
      </w:r>
    </w:p>
    <w:p w:rsidR="00331A2B" w:rsidRPr="009F41D1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долю Колпашевского района приходится</w:t>
      </w:r>
      <w:r w:rsidR="003402D7"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0,</w:t>
      </w:r>
      <w:r w:rsidR="009F41D1"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 от общего объёма по Томской области по данному показателю (за январь-</w:t>
      </w:r>
      <w:r w:rsid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сен</w:t>
      </w:r>
      <w:r w:rsidR="009F41D1"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тябрь</w:t>
      </w: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2020 года – 0,</w:t>
      </w:r>
      <w:r w:rsidR="009F41D1"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%). </w:t>
      </w:r>
    </w:p>
    <w:p w:rsidR="00AB65DF" w:rsidRPr="009F41D1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9634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региональном </w:t>
      </w: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рейтинге</w:t>
      </w:r>
      <w:r w:rsidR="00792064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>2</w:t>
      </w: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Колпашевский </w:t>
      </w:r>
      <w:r w:rsidRPr="000874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 у</w:t>
      </w:r>
      <w:r w:rsidR="00087430" w:rsidRPr="000874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худ</w:t>
      </w:r>
      <w:r w:rsidRPr="000874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шил св</w:t>
      </w:r>
      <w:r w:rsidR="009F41D1" w:rsidRPr="000874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ои</w:t>
      </w:r>
      <w:r w:rsidR="009F41D1"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позиции и располагается на 10</w:t>
      </w: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-ом месте, за январь – </w:t>
      </w:r>
      <w:r w:rsid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сен</w:t>
      </w:r>
      <w:r w:rsidR="009F41D1"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тябрь</w:t>
      </w:r>
      <w:r w:rsidR="003402D7"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2020 года</w:t>
      </w:r>
      <w:r w:rsidR="00F15F54"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</w:t>
      </w: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402D7"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="009F41D1"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8</w:t>
      </w:r>
      <w:r w:rsidRPr="009F41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-ом месте.</w:t>
      </w:r>
    </w:p>
    <w:p w:rsidR="00AB65DF" w:rsidRPr="009F41D1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представлена информация об объ</w:t>
      </w:r>
      <w:r w:rsidR="00D831A5" w:rsidRPr="009F41D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F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отгруженных товаров собственного производства, выполнении работ и услуг собственными силами по </w:t>
      </w:r>
      <w:r w:rsidRPr="009F4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«чистым» видам</w:t>
      </w:r>
      <w:r w:rsidRPr="009F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отчитывающихся организаций (таблица </w:t>
      </w:r>
      <w:r w:rsidR="00BD77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41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65DF" w:rsidRPr="009F41D1" w:rsidRDefault="00AB65DF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41D1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BD77F4">
        <w:rPr>
          <w:rFonts w:ascii="Times New Roman" w:eastAsia="Times New Roman" w:hAnsi="Times New Roman" w:cs="Times New Roman"/>
          <w:b/>
          <w:lang w:eastAsia="ru-RU"/>
        </w:rPr>
        <w:t>8</w:t>
      </w:r>
      <w:r w:rsidRPr="009F41D1">
        <w:rPr>
          <w:rFonts w:ascii="Times New Roman" w:eastAsia="Times New Roman" w:hAnsi="Times New Roman" w:cs="Times New Roman"/>
          <w:b/>
          <w:lang w:eastAsia="ru-RU"/>
        </w:rPr>
        <w:t>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417"/>
        <w:gridCol w:w="851"/>
        <w:gridCol w:w="1276"/>
        <w:gridCol w:w="851"/>
        <w:gridCol w:w="850"/>
      </w:tblGrid>
      <w:tr w:rsidR="00AB65DF" w:rsidRPr="003402D7" w:rsidTr="00D83031">
        <w:trPr>
          <w:trHeight w:val="23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B65DF" w:rsidRPr="003402D7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Фактические виды экономической</w:t>
            </w:r>
          </w:p>
          <w:p w:rsidR="00AB65DF" w:rsidRPr="003402D7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B65DF" w:rsidRPr="003402D7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325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</w:t>
            </w:r>
            <w:r w:rsidR="009F41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тябрь</w:t>
            </w:r>
          </w:p>
          <w:p w:rsidR="00AB65DF" w:rsidRPr="003402D7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B65DF" w:rsidRPr="003402D7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325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</w:t>
            </w:r>
            <w:r w:rsidR="009F41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тябрь</w:t>
            </w:r>
          </w:p>
          <w:p w:rsidR="00AB65DF" w:rsidRPr="003402D7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B65DF" w:rsidRPr="003402D7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Темп роста, %</w:t>
            </w:r>
          </w:p>
        </w:tc>
      </w:tr>
      <w:tr w:rsidR="00AB65DF" w:rsidRPr="003402D7" w:rsidTr="00D83031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B65DF" w:rsidRPr="003402D7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B65DF" w:rsidRPr="003402D7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B65DF" w:rsidRPr="003402D7" w:rsidRDefault="00AB65DF" w:rsidP="0010099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общем объёме,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B65DF" w:rsidRPr="003402D7" w:rsidRDefault="00F15F54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AB65DF" w:rsidRPr="0034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AB65DF" w:rsidRPr="003402D7" w:rsidRDefault="00AB65DF" w:rsidP="0010099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AB65DF" w:rsidRPr="003402D7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65DF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DF" w:rsidRPr="003402D7" w:rsidRDefault="00AB65DF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21535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5DF" w:rsidRPr="0021535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21535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iCs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215352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5DF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65DF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DF" w:rsidRPr="003402D7" w:rsidRDefault="00AB65DF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Раздел С. Обрабатывающие производства*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7D251A" w:rsidRDefault="007D251A" w:rsidP="007D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iCs/>
                <w:lang w:eastAsia="ru-RU"/>
              </w:rPr>
              <w:t>1 065 055,4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7D251A" w:rsidRDefault="007D251A" w:rsidP="00E9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7D251A" w:rsidRDefault="007D251A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iCs/>
                <w:lang w:eastAsia="ru-RU"/>
              </w:rPr>
              <w:t>705 377,9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7D251A" w:rsidRDefault="007D251A" w:rsidP="0059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7D251A" w:rsidRDefault="007D251A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</w:tc>
      </w:tr>
      <w:tr w:rsidR="00AB65DF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DF" w:rsidRPr="003402D7" w:rsidRDefault="00AB65DF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402D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9F41D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108 489</w:t>
            </w:r>
            <w:r w:rsidR="00AB65DF" w:rsidRPr="009F41D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4571" w:rsidRPr="002153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9F41D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87 751</w:t>
            </w:r>
            <w:r w:rsidR="00596154" w:rsidRPr="009F41D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7D251A" w:rsidRDefault="007D251A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4571" w:rsidRPr="007D251A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9F41D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9F41D1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1D1" w:rsidRPr="009F41D1" w:rsidRDefault="009F41D1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1D1" w:rsidRPr="009F41D1" w:rsidRDefault="009F41D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1D1" w:rsidRPr="009F41D1" w:rsidRDefault="009F41D1" w:rsidP="009F4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41D1" w:rsidRPr="009F41D1" w:rsidRDefault="009F41D1" w:rsidP="009F4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1D1" w:rsidRPr="009F41D1" w:rsidRDefault="009F41D1" w:rsidP="009F4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1D1" w:rsidRPr="009F41D1" w:rsidRDefault="009F41D1" w:rsidP="009F4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1D1" w:rsidRPr="009F41D1" w:rsidRDefault="009F41D1" w:rsidP="009F4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65DF" w:rsidRPr="00E25BE1" w:rsidTr="00D83031">
        <w:trPr>
          <w:trHeight w:val="1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DF" w:rsidRPr="009F41D1" w:rsidRDefault="00AB65DF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Раздел F.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596154" w:rsidP="00D8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5DF" w:rsidRPr="009F41D1" w:rsidRDefault="00596154" w:rsidP="00D8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AB65DF" w:rsidP="00D8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AB65DF" w:rsidP="00D8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5DF" w:rsidRPr="009F41D1" w:rsidRDefault="00596154" w:rsidP="00D8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65DF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DF" w:rsidRPr="003402D7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402D7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5DF" w:rsidRPr="009F41D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65DF" w:rsidRPr="009F41D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5DF" w:rsidRPr="009F41D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65DF" w:rsidRPr="009F41D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65DF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5DF" w:rsidRPr="003402D7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402D7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. Транспортировка и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9F41D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140 260</w:t>
            </w:r>
            <w:r w:rsidR="00AB65DF" w:rsidRPr="009F41D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9F41D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142 953</w:t>
            </w:r>
            <w:r w:rsidR="00596154" w:rsidRPr="009F41D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7D251A" w:rsidRDefault="007D251A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65DF" w:rsidRPr="009F41D1" w:rsidRDefault="009F41D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596154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154" w:rsidRPr="003402D7" w:rsidRDefault="00596154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9F41D1" w:rsidRDefault="009F41D1" w:rsidP="0059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5 718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154" w:rsidRPr="00B70192" w:rsidRDefault="00596154" w:rsidP="0059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596154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9F41D1" w:rsidRDefault="009F41D1" w:rsidP="0059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8 492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7D251A" w:rsidRDefault="007D251A" w:rsidP="0059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154" w:rsidRPr="00B70192" w:rsidRDefault="00596154" w:rsidP="0059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596154" w:rsidRPr="009F41D1" w:rsidRDefault="009F41D1" w:rsidP="0059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596154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154" w:rsidRPr="003402D7" w:rsidRDefault="00596154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Раздел J . Деятельность в области информации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9F41D1" w:rsidRDefault="009F41D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154" w:rsidRPr="009F41D1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154" w:rsidRPr="009F41D1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9F41D1" w:rsidRDefault="009F41D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9F41D1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154" w:rsidRPr="009F41D1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154" w:rsidRPr="009F41D1" w:rsidRDefault="009F41D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6154" w:rsidRPr="00E25BE1" w:rsidTr="00D83031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154" w:rsidRPr="003402D7" w:rsidRDefault="00596154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Раздел К. Деятельность финансовая и страховая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154" w:rsidRPr="00215352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154" w:rsidRPr="00215352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154" w:rsidRPr="00215352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6154" w:rsidRPr="00215352" w:rsidRDefault="00596154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6154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154" w:rsidRPr="003402D7" w:rsidRDefault="00596154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402D7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. 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2 242</w:t>
            </w:r>
            <w:r w:rsidR="00687F55" w:rsidRPr="0021535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3 014</w:t>
            </w:r>
            <w:r w:rsidR="00687F55" w:rsidRPr="0021535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7D251A" w:rsidRDefault="00596154" w:rsidP="007D2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251A" w:rsidRPr="007D251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596154" w:rsidRPr="00687F55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154" w:rsidRPr="003402D7" w:rsidRDefault="00596154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8 645</w:t>
            </w:r>
            <w:r w:rsidR="00596154" w:rsidRPr="0021535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8 501,0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7D251A" w:rsidRDefault="007D251A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</w:tr>
      <w:tr w:rsidR="00596154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154" w:rsidRPr="003402D7" w:rsidRDefault="00596154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5352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52" w:rsidRPr="003402D7" w:rsidRDefault="00215352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 О</w:t>
            </w: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5352" w:rsidRPr="00215352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154" w:rsidRPr="003402D7" w:rsidRDefault="00596154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Раздел Р.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45 724</w:t>
            </w:r>
            <w:r w:rsidR="00596154" w:rsidRPr="0021535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37 196</w:t>
            </w:r>
            <w:r w:rsidR="00596154" w:rsidRPr="0021535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7D251A" w:rsidRDefault="007D251A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6154" w:rsidRPr="007D251A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51A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</w:tr>
      <w:tr w:rsidR="00215352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52" w:rsidRPr="003402D7" w:rsidRDefault="00215352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402D7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. 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5352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52" w:rsidRPr="003402D7" w:rsidRDefault="00215352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402D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5352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52" w:rsidRPr="003402D7" w:rsidRDefault="00215352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3402D7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3402D7">
              <w:rPr>
                <w:rFonts w:ascii="Times New Roman" w:eastAsia="Times New Roman" w:hAnsi="Times New Roman" w:cs="Times New Roman"/>
                <w:lang w:eastAsia="ru-RU"/>
              </w:rPr>
              <w:t>. 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21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5352" w:rsidRPr="00E25BE1" w:rsidTr="00D83031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352" w:rsidRPr="003402D7" w:rsidRDefault="00215352" w:rsidP="00F9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F95D96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2 365 262,0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F95D96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2 010 436,0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352" w:rsidRPr="00215352" w:rsidRDefault="00215352" w:rsidP="0048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128,4</w:t>
            </w:r>
          </w:p>
        </w:tc>
      </w:tr>
    </w:tbl>
    <w:p w:rsidR="00AB65DF" w:rsidRPr="003402D7" w:rsidRDefault="00AB65DF" w:rsidP="00AB6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02D7">
        <w:rPr>
          <w:rFonts w:ascii="Times New Roman" w:hAnsi="Times New Roman" w:cs="Times New Roman"/>
          <w:sz w:val="20"/>
          <w:szCs w:val="20"/>
        </w:rPr>
        <w:t>*  - Значение показателя получено расч</w:t>
      </w:r>
      <w:r w:rsidR="00D831A5">
        <w:rPr>
          <w:rFonts w:ascii="Times New Roman" w:hAnsi="Times New Roman" w:cs="Times New Roman"/>
          <w:sz w:val="20"/>
          <w:szCs w:val="20"/>
        </w:rPr>
        <w:t>ё</w:t>
      </w:r>
      <w:r w:rsidRPr="003402D7">
        <w:rPr>
          <w:rFonts w:ascii="Times New Roman" w:hAnsi="Times New Roman" w:cs="Times New Roman"/>
          <w:sz w:val="20"/>
          <w:szCs w:val="20"/>
        </w:rPr>
        <w:t>тным путем.</w:t>
      </w:r>
    </w:p>
    <w:p w:rsidR="00AB65DF" w:rsidRPr="003402D7" w:rsidRDefault="00AB65DF" w:rsidP="00AB65DF">
      <w:pPr>
        <w:spacing w:after="0" w:line="240" w:lineRule="auto"/>
        <w:jc w:val="both"/>
        <w:rPr>
          <w:sz w:val="18"/>
          <w:szCs w:val="18"/>
        </w:rPr>
      </w:pPr>
      <w:r w:rsidRPr="003402D7">
        <w:rPr>
          <w:rFonts w:ascii="Times New Roman" w:eastAsia="Times New Roman" w:hAnsi="Times New Roman" w:cs="Times New Roman"/>
          <w:sz w:val="18"/>
          <w:szCs w:val="18"/>
          <w:lang w:eastAsia="ru-RU"/>
        </w:rPr>
        <w:t>*** -</w:t>
      </w:r>
      <w:r w:rsidRPr="003402D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AB65DF" w:rsidRPr="007D251A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собственного производства в Колпашевском районе за  январь-</w:t>
      </w:r>
      <w:r w:rsidR="003259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</w:t>
      </w:r>
      <w:r w:rsidR="007D251A"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тябрь </w:t>
      </w:r>
      <w:r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 по сравнению с соответствующим периодом прошлого года существенно не изменилась. Так, основная доля в общем объёме отгруженных товаров, выполненных работ и услуг собственными силами по фактическим видам деятельности приходится на такие виды деятельности, как «обрабатывающие производства»</w:t>
      </w:r>
      <w:r w:rsidR="007D251A"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(45</w:t>
      </w:r>
      <w:r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>%), «деятельность в области здравоо</w:t>
      </w:r>
      <w:r w:rsidR="007D251A"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хранения и социальных услуг» (***</w:t>
      </w:r>
      <w:r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>%), «</w:t>
      </w:r>
      <w:r w:rsidR="007D251A"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транспортировка и хранение» (5,9</w:t>
      </w:r>
      <w:r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 w:rsidR="007D251A"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>, «обеспечение электрической энергией, газом и паром; кондиционирование воздуха» (4,6%)</w:t>
      </w:r>
      <w:r w:rsidRPr="007D25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B65DF" w:rsidRPr="005820B1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20B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январь-</w:t>
      </w:r>
      <w:r w:rsidR="003259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</w:t>
      </w:r>
      <w:r w:rsidR="007D251A" w:rsidRPr="005820B1">
        <w:rPr>
          <w:rFonts w:ascii="Times New Roman" w:eastAsia="Times New Roman" w:hAnsi="Times New Roman" w:cs="Times New Roman"/>
          <w:sz w:val="28"/>
          <w:szCs w:val="24"/>
          <w:lang w:eastAsia="ru-RU"/>
        </w:rPr>
        <w:t>тябрь</w:t>
      </w:r>
      <w:r w:rsidRPr="00582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наблюдается увеличение объ</w:t>
      </w:r>
      <w:r w:rsidR="00D831A5" w:rsidRPr="005820B1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5820B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мов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на</w:t>
      </w:r>
      <w:r w:rsidR="00591704" w:rsidRPr="00582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0B1" w:rsidRPr="005820B1">
        <w:rPr>
          <w:rFonts w:ascii="Times New Roman" w:eastAsia="Times New Roman" w:hAnsi="Times New Roman" w:cs="Times New Roman"/>
          <w:sz w:val="28"/>
          <w:szCs w:val="24"/>
          <w:lang w:eastAsia="ru-RU"/>
        </w:rPr>
        <w:t>28,4</w:t>
      </w:r>
      <w:r w:rsidRPr="00582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по отношению к аналогичному периоду 2020 года. </w:t>
      </w:r>
    </w:p>
    <w:p w:rsidR="00AB65DF" w:rsidRPr="00F556FE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6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Рост объёмов</w:t>
      </w: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отгруженных товаров обусловлен увеличением объ</w:t>
      </w:r>
      <w:r w:rsidR="00D831A5"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ма выполненных работ и оказанных услуг по следующим  видам деятельности:</w:t>
      </w:r>
    </w:p>
    <w:p w:rsidR="00AB65DF" w:rsidRPr="00F556FE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«обрабатывающие производства», темп роста составил – </w:t>
      </w:r>
      <w:r w:rsidR="00F556FE"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151</w:t>
      </w: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%; </w:t>
      </w:r>
    </w:p>
    <w:p w:rsidR="00AB65DF" w:rsidRPr="00B70192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«обеспечение электрической энергией, газом и паром; кондиционирование воздуха», темп роста </w:t>
      </w:r>
      <w:r w:rsidR="00591704"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– 1</w:t>
      </w:r>
      <w:r w:rsidR="00F556FE"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%;</w:t>
      </w:r>
    </w:p>
    <w:p w:rsidR="00591704" w:rsidRPr="00F556FE" w:rsidRDefault="00591704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«образование», темп роста – </w:t>
      </w:r>
      <w:r w:rsidR="00F556FE"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151,9</w:t>
      </w: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%;</w:t>
      </w:r>
    </w:p>
    <w:p w:rsidR="00AB65DF" w:rsidRPr="00F556FE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6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Снижение объ</w:t>
      </w:r>
      <w:r w:rsidR="00D831A5" w:rsidRPr="00F556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ё</w:t>
      </w:r>
      <w:r w:rsidRPr="00F556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мов</w:t>
      </w: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отгруженных товаров за период январь-</w:t>
      </w:r>
      <w:r w:rsidR="00792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сентябрь </w:t>
      </w: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 наблюдается по следующим видам деятельности:</w:t>
      </w:r>
    </w:p>
    <w:p w:rsidR="00FD1576" w:rsidRPr="00FD1576" w:rsidRDefault="00FD1576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76">
        <w:rPr>
          <w:rFonts w:ascii="Times New Roman" w:eastAsia="Times New Roman" w:hAnsi="Times New Roman" w:cs="Times New Roman"/>
          <w:sz w:val="28"/>
          <w:szCs w:val="24"/>
          <w:lang w:eastAsia="ru-RU"/>
        </w:rPr>
        <w:t>- «транспортировка и хранение», темп роста – 98,1%;</w:t>
      </w:r>
    </w:p>
    <w:p w:rsidR="00FD1576" w:rsidRPr="00FD1576" w:rsidRDefault="00FD1576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576">
        <w:rPr>
          <w:rFonts w:ascii="Times New Roman" w:eastAsia="Times New Roman" w:hAnsi="Times New Roman" w:cs="Times New Roman"/>
          <w:sz w:val="28"/>
          <w:szCs w:val="24"/>
          <w:lang w:eastAsia="ru-RU"/>
        </w:rPr>
        <w:t>- «деятельность профессиональная, научная и техническая», темп роста – 67,8%;</w:t>
      </w:r>
    </w:p>
    <w:p w:rsidR="00AB65DF" w:rsidRPr="00B70192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25957">
        <w:rPr>
          <w:rFonts w:ascii="Times New Roman" w:eastAsia="Times New Roman" w:hAnsi="Times New Roman" w:cs="Times New Roman"/>
          <w:sz w:val="28"/>
          <w:szCs w:val="24"/>
          <w:lang w:eastAsia="ru-RU"/>
        </w:rPr>
        <w:t>- «деятельность</w:t>
      </w:r>
      <w:r w:rsidRPr="00FD15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операциям с недвижимы</w:t>
      </w:r>
      <w:r w:rsidR="00E71629" w:rsidRPr="00FD15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имуществом», темп роста – </w:t>
      </w:r>
      <w:r w:rsidR="00FD1576" w:rsidRPr="00FD1576">
        <w:rPr>
          <w:rFonts w:ascii="Times New Roman" w:eastAsia="Times New Roman" w:hAnsi="Times New Roman" w:cs="Times New Roman"/>
          <w:sz w:val="28"/>
          <w:szCs w:val="24"/>
          <w:lang w:eastAsia="ru-RU"/>
        </w:rPr>
        <w:t>74,4</w:t>
      </w:r>
      <w:r w:rsidRPr="00FD1576">
        <w:rPr>
          <w:rFonts w:ascii="Times New Roman" w:eastAsia="Times New Roman" w:hAnsi="Times New Roman" w:cs="Times New Roman"/>
          <w:sz w:val="28"/>
          <w:szCs w:val="24"/>
          <w:lang w:eastAsia="ru-RU"/>
        </w:rPr>
        <w:t>%;</w:t>
      </w:r>
    </w:p>
    <w:p w:rsidR="00AB65DF" w:rsidRPr="00F556FE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действием Федерального закона от 29.11.2007 № 282-ФЗ, основанного на принципах обеспечения конфиденциальности первичных статистических данных при осуществлении официального статистического уч</w:t>
      </w:r>
      <w:r w:rsidR="00D831A5"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F556FE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и их использования в целях формирования официальной статистической информации, не представляется возможным привести обоснование изменения темпов роста.</w:t>
      </w:r>
    </w:p>
    <w:p w:rsidR="00AB65DF" w:rsidRPr="00B70192" w:rsidRDefault="00AB65DF" w:rsidP="004469D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31A2B" w:rsidRPr="00E71629" w:rsidRDefault="00331A2B" w:rsidP="00AB65D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5DF" w:rsidRPr="00E71629" w:rsidRDefault="00AB65DF" w:rsidP="00AB65D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Промышленное производство</w:t>
      </w:r>
    </w:p>
    <w:p w:rsidR="00AB65DF" w:rsidRPr="00E71629" w:rsidRDefault="00AB65DF" w:rsidP="00AB65D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5DF" w:rsidRPr="00B70192" w:rsidRDefault="00AB65DF" w:rsidP="004469D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25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произведённой промышленной продукции</w:t>
      </w:r>
      <w:r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В, C, </w:t>
      </w:r>
      <w:r w:rsidRPr="00325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5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«чистым» видам экономической деятельности </w:t>
      </w:r>
      <w:r w:rsidRPr="003256C5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январь-</w:t>
      </w:r>
      <w:r w:rsidR="00D530D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</w:t>
      </w:r>
      <w:r w:rsidR="003256C5" w:rsidRPr="003256C5">
        <w:rPr>
          <w:rFonts w:ascii="Times New Roman" w:eastAsia="Times New Roman" w:hAnsi="Times New Roman" w:cs="Times New Roman"/>
          <w:sz w:val="28"/>
          <w:szCs w:val="24"/>
          <w:lang w:eastAsia="ru-RU"/>
        </w:rPr>
        <w:t>тябрь</w:t>
      </w:r>
      <w:r w:rsidRPr="00325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составил по крупным и средним организациям </w:t>
      </w:r>
      <w:r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5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1 185 758,7</w:t>
      </w:r>
      <w:r w:rsidR="00AA1F31" w:rsidRPr="0032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тыс. рублей </w:t>
      </w:r>
      <w:r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январь-</w:t>
      </w:r>
      <w:r w:rsid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3256C5"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</w:t>
      </w:r>
      <w:r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– </w:t>
      </w:r>
      <w:r w:rsid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791 789,9</w:t>
      </w:r>
      <w:r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рублей), темп роста – 1</w:t>
      </w:r>
      <w:r w:rsid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49,8</w:t>
      </w:r>
      <w:r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3256C5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AB65DF" w:rsidRPr="00B70192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 разделу </w:t>
      </w:r>
      <w:r w:rsidRPr="00325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32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«Обрабатывающие производства»</w:t>
      </w:r>
      <w:r w:rsidR="00331A2B"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530D2"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0D2"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>065</w:t>
      </w:r>
      <w:r w:rsid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0D2"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055,4 </w:t>
      </w:r>
      <w:r w:rsidR="00AA1F31"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(за январь-</w:t>
      </w:r>
      <w:r w:rsid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3256C5"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</w:t>
      </w:r>
      <w:r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 – </w:t>
      </w:r>
      <w:r w:rsidR="00D8695F"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95F"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377,</w:t>
      </w:r>
      <w:r w:rsid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695F"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54"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A1F31"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темп роста – </w:t>
      </w:r>
      <w:r w:rsid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128,5</w:t>
      </w:r>
      <w:r w:rsidRPr="003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доля в общем объёме произведённой промышленной продукции приходится на производство изолированных проводов и кабелей. </w:t>
      </w:r>
      <w:r w:rsidR="000C007A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="000C007A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r w:rsidR="000C0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C007A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Колпашевский район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D8695F" w:rsidRPr="00D8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занимает 7</w:t>
      </w:r>
      <w:r w:rsidRPr="00D8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место</w:t>
      </w:r>
      <w:r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абсолютному значению и </w:t>
      </w:r>
      <w:r w:rsidRPr="0032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9-е место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F31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душу населения (январь-</w:t>
      </w:r>
      <w:r w:rsidR="000C0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сентябпь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325957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 9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 соответственно).</w:t>
      </w:r>
    </w:p>
    <w:p w:rsidR="00AB65DF" w:rsidRPr="00B70192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D5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8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</w:t>
      </w:r>
      <w:r w:rsidRPr="00D530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D5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электроэнергией, газом, паром; кондиционирование воздуха»</w:t>
      </w:r>
      <w:r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530D2"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108 489,0 </w:t>
      </w:r>
      <w:r w:rsidR="003E1F96"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E1F96"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1F96"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январь-</w:t>
      </w:r>
      <w:r w:rsid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D530D2"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</w:t>
      </w:r>
      <w:r w:rsidR="003E1F96"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–</w:t>
      </w:r>
      <w:r w:rsidR="003E1F96"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D530D2"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>86 412</w:t>
      </w:r>
      <w:r w:rsidR="00F15F54" w:rsidRPr="00D5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="00F15F54"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темп роста – </w:t>
      </w:r>
      <w:r w:rsidR="00D8695F"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108,4</w:t>
      </w:r>
      <w:r w:rsidR="003E1F96"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%. Увеличение объ</w:t>
      </w:r>
      <w:r w:rsidR="00D831A5"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связано с наступлением аномальных морозов в январе 2021 года и более холодными зимними  месяцами, а также ростом тарифов на энергоносители и увеличением числа потребителей газа. </w:t>
      </w:r>
      <w:r w:rsidR="000C007A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="000C007A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r w:rsidR="000C0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C007A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Колпашевский район занимает</w:t>
      </w:r>
      <w:r w:rsidR="00D8695F"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 по абсолютному значению, а на душу населения 10-е место</w:t>
      </w:r>
      <w:r w:rsidR="003E1F96"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(январь-</w:t>
      </w:r>
      <w:r w:rsidR="00D8695F"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– </w:t>
      </w:r>
      <w:r w:rsidR="00325957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-е и 11-е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соответственно).</w:t>
      </w:r>
    </w:p>
    <w:p w:rsidR="00D11EF0" w:rsidRPr="00B70192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Е «Водоснабжение; водоотведение, организация сбора и утилизации отходов, деятельность по ликвидации загрязнений»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0322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95F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12 214</w:t>
      </w:r>
      <w:r w:rsidR="00250322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(за январь-</w:t>
      </w:r>
      <w:r w:rsidR="00D8695F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250322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D11EF0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отсутствует, так как </w:t>
      </w:r>
      <w:r w:rsidR="00416F3B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и организации, осуществляющие деятельность по данным видам деятельности </w:t>
      </w:r>
      <w:r w:rsidR="00D8695F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416F3B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Колпашевского района, относ</w:t>
      </w:r>
      <w:r w:rsidR="004F0F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416F3B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малым предприятиям и Томскстатом не обследуются</w:t>
      </w:r>
      <w:r w:rsidR="007920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695F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22.06.2021 года </w:t>
      </w:r>
      <w:r w:rsidR="0008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Колпашевского района </w:t>
      </w:r>
      <w:r w:rsidR="001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</w:t>
      </w:r>
      <w:r w:rsidR="0008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3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финансово-хозяйственную </w:t>
      </w:r>
      <w:r w:rsidR="0008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165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</w:t>
      </w:r>
      <w:r w:rsidR="00087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322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="00250322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r w:rsidR="007920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50322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Колпашевский район занимает 11</w:t>
      </w:r>
      <w:r w:rsidR="00250322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место по абсолютному </w:t>
      </w:r>
      <w:r w:rsidR="00D11EF0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значению, а на душу населения </w:t>
      </w:r>
      <w:r w:rsidR="00F15F54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957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50322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 (январь</w:t>
      </w:r>
      <w:r w:rsidR="00325957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-сентябрь</w:t>
      </w:r>
      <w:r w:rsidR="00250322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D11EF0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отсутствуют</w:t>
      </w:r>
      <w:r w:rsidR="00250322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65DF" w:rsidRPr="00325957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</w:t>
      </w:r>
      <w:r w:rsidR="00325957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920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объём промышленной продукции составляет  </w:t>
      </w:r>
      <w:r w:rsidR="00325957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 (за  январь</w:t>
      </w:r>
      <w:r w:rsidR="003E1F96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957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–</w:t>
      </w:r>
      <w:r w:rsidR="003E1F96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957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39,4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B65DF" w:rsidRPr="00B70192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объёме отгруженных товаров собственного производства, выполненных работ и услуг собственными силами по разделам В, С, </w:t>
      </w:r>
      <w:r w:rsidRPr="00325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Е по кругу крупных и средних организаций Томской области объём промышленной продукции, произвед</w:t>
      </w:r>
      <w:r w:rsidR="00D831A5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за  январь-</w:t>
      </w:r>
      <w:r w:rsidR="00792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крупными и средними организациями Колпашевского района, составил </w:t>
      </w:r>
      <w:r w:rsidR="00325957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(за  январь-</w:t>
      </w:r>
      <w:r w:rsidR="00325957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–</w:t>
      </w:r>
      <w:r w:rsidR="004B0EBD"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0,3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B65DF" w:rsidRPr="00B70192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AB65DF" w:rsidRPr="00E25BE1" w:rsidRDefault="00AB65DF" w:rsidP="00446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AB65DF" w:rsidRPr="00281E7E" w:rsidRDefault="00AB65DF" w:rsidP="00AB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Строительство</w:t>
      </w:r>
    </w:p>
    <w:p w:rsidR="00AB65DF" w:rsidRPr="00281E7E" w:rsidRDefault="00AB65DF" w:rsidP="00AB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1AC" w:rsidRDefault="00112046" w:rsidP="00DB2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1631" w:rsidRPr="0005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 работ, выполненных собственными силами крупных и средних организаций района, средняя численность которых превышает 15 человек,  по виду деятельности «строительство»</w:t>
      </w:r>
      <w:r w:rsidR="00FB1631" w:rsidRPr="0005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январь-сентябрь 2021 года составила </w:t>
      </w:r>
      <w:r w:rsidR="00FB1631" w:rsidRPr="0005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293 951,9 тыс. рублей</w:t>
      </w:r>
      <w:r w:rsidR="00FB1631" w:rsidRPr="0005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9 месяцев 2020 </w:t>
      </w:r>
      <w:r w:rsidR="00FB1631" w:rsidRP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данный показатель </w:t>
      </w:r>
      <w:r w:rsidR="006E0250" w:rsidRP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уточнённым данным </w:t>
      </w:r>
      <w:r w:rsidR="00FB1631" w:rsidRP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D07D2F" w:rsidRP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>525 853,1</w:t>
      </w:r>
      <w:r w:rsidR="00FB1631" w:rsidRP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D2F" w:rsidRP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FB1631" w:rsidRP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 роста – 55,9%</w:t>
      </w:r>
      <w:r w:rsidR="00FB1631" w:rsidRPr="000534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снижение обусловлено </w:t>
      </w:r>
      <w:r w:rsid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часть</w:t>
      </w:r>
      <w:r w:rsid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</w:t>
      </w:r>
      <w:r w:rsid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не завершены, </w:t>
      </w:r>
      <w:r w:rsidR="00EB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статистических данных эти объёмы будут отражены в 4-ом квартале отчётного года.</w:t>
      </w:r>
    </w:p>
    <w:p w:rsidR="00ED01AC" w:rsidRDefault="00FB1631" w:rsidP="00DB2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объём строительных работ, отражённый в официальных статистических данных, приходится на работы по реконструкции автомобильной дороги «Могильный Мыс – Парабель – Каргасок» на участке 30-45 км на территории Колпашевского района в рамках реализации проекта по строите</w:t>
      </w:r>
      <w:r w:rsidR="0094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льству Северной Широтной дороги и работы по капитальному ремонту автомобильных дорог общего пользования местного значения. </w:t>
      </w:r>
    </w:p>
    <w:p w:rsidR="00FB1631" w:rsidRDefault="00FB1631" w:rsidP="00DB2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в анализируемом периоде проводились монтажные работы по установке охранно-пожарной сигнализации филиалом федерального государственного унитарного предприятия, осуществляющим свою де</w:t>
      </w:r>
      <w:r w:rsid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на территории района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165" w:rsidRPr="00943165" w:rsidRDefault="00943165" w:rsidP="00DB2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расчёте на душу населения этот показатель за 9 месяцев 2021 года по данным Томскстата составил 7 913,0 рублей (за 9 месяцев 2020 года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D01AC" w:rsidRP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>12 338,5</w:t>
      </w:r>
      <w:r w:rsidRP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 роста – 64,1%</w:t>
      </w:r>
      <w:r w:rsidRPr="000534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1631" w:rsidRPr="00640409" w:rsidRDefault="00FB1631" w:rsidP="00DB2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r w:rsidR="007920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9 месяцев 2021 года Колпашевский район занимает 6-е место по объёму выполненных работ по виду деятельности «Строительство» (по итогам 9 месяцев 2020 </w:t>
      </w:r>
      <w:r w:rsidRP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D01AC" w:rsidRP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- 8-е место</w:t>
      </w:r>
      <w:r w:rsidRP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и 8-е место в расчёте на душу населения (по итогам 9 месяцев 2020 года</w:t>
      </w:r>
      <w:r w:rsidR="00ED0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D01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6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место).</w:t>
      </w:r>
    </w:p>
    <w:p w:rsidR="00FB1631" w:rsidRPr="00B70192" w:rsidRDefault="00FB1631" w:rsidP="00DB2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Колпашевского района в общем объёме работ, выполненных собственными силами организаций по виду деятельности «строительство», по Томской области по итогам 9 месяцев 2021 года составила 2,6% (по итогам 9 месяцев 2020 года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B4701" w:rsidRPr="00EB4701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EB470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1631" w:rsidRPr="00B70192" w:rsidRDefault="00FB1631" w:rsidP="00DB26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04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строительстве жилья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Колпашевском районе в отчётном периоде отмечаются негативные изменения: введены в действие жилые дома общей площадью </w:t>
      </w:r>
      <w:r w:rsidRPr="0064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3 231 кв.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(весь объём - индивидуальными застройщиками), что на 36,6% меньше, чем за 9 месяцев 2020 года (в соответствующем периоде прошлого года - </w:t>
      </w:r>
      <w:r w:rsidR="0010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5 099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10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целом за 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</w:t>
      </w:r>
      <w:r w:rsidR="0010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8 175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м).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ввода жилья в Колпашевском районе произошло, в том числе, на фоне резкого роста цен на строительные материалы, а также снижение уровня доходов населения в реальном выражении в условиях пандемии. </w:t>
      </w:r>
    </w:p>
    <w:p w:rsidR="00FB1631" w:rsidRPr="00640409" w:rsidRDefault="00FB1631" w:rsidP="00DB26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стоит отметить, что Федеральным законом от 08.12.2020 №404-ФЗ продлён срок действия «дачной амнистии» до 1 марта 2026 года в отношении объектов индивидуального жилищного строительства, что может оказать положительное влияние на сферу жилищного строительства в концу отчётного года.</w:t>
      </w:r>
    </w:p>
    <w:p w:rsidR="00FB1631" w:rsidRPr="00A623BA" w:rsidRDefault="00FB1631" w:rsidP="00DB2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жилья, введённого на территории Колпашевского района, от общего объёма жилья, введённого на территории Томской области, за 9 месяцев 2021 года составила 1,2% (за 9 месяцев 2020 года – 2,1%, за 2020 год – 1,8%), введённого индивидуальными застройщиками – 1,6% (за 9 месяцев 2020 года – 3,5%, за 2020 год – 3,2%).</w:t>
      </w:r>
    </w:p>
    <w:p w:rsidR="00FB1631" w:rsidRPr="00A623BA" w:rsidRDefault="00DB26F4" w:rsidP="00DB2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B10E40">
        <w:rPr>
          <w:rFonts w:ascii="Times New Roman" w:hAnsi="Times New Roman" w:cs="Times New Roman"/>
          <w:sz w:val="28"/>
          <w:szCs w:val="28"/>
        </w:rPr>
        <w:t>рейтинге</w:t>
      </w:r>
      <w:r w:rsidRPr="00675B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BDB">
        <w:rPr>
          <w:rFonts w:ascii="Times New Roman" w:hAnsi="Times New Roman" w:cs="Times New Roman"/>
          <w:sz w:val="24"/>
          <w:szCs w:val="24"/>
        </w:rPr>
        <w:t xml:space="preserve"> </w:t>
      </w:r>
      <w:r w:rsidR="00FB1631" w:rsidRPr="00A6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вводу жилья по итогам 9 месяцев 2021 года </w:t>
      </w:r>
      <w:r w:rsidR="00FB1631" w:rsidRPr="00A6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Колпашевский район занимает </w:t>
      </w:r>
      <w:r w:rsidR="00FB1631" w:rsidRPr="00A62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6-е место </w:t>
      </w:r>
      <w:r w:rsidR="00FB1631" w:rsidRPr="00A6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 итогам 9 месяцев 2020 года – 5-е место, по итогам 2020 года - 4-е место). </w:t>
      </w:r>
      <w:r w:rsidR="00FB1631" w:rsidRPr="00A6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площади жилья, введённого индивидуальными застройщиками - также 6-е место (</w:t>
      </w:r>
      <w:r w:rsidR="00FB1631" w:rsidRPr="00A6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9 месяцев 2020 года – 4-е место, по итогам 2020 года - 4-е место</w:t>
      </w:r>
      <w:r w:rsidR="00FB1631" w:rsidRPr="00A623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1631" w:rsidRPr="00A623BA" w:rsidRDefault="00FB1631" w:rsidP="00DB2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введённых в действие жилых домов за январь-сентябрь 2021 года, в том числе с территориальной разбивкой, государственными органами статистики не представлена.</w:t>
      </w:r>
    </w:p>
    <w:p w:rsidR="00AB65DF" w:rsidRDefault="00AB65DF" w:rsidP="00DB26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58FC" w:rsidRPr="00E25BE1" w:rsidRDefault="003B58FC" w:rsidP="00DB26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65DF" w:rsidRPr="00D11EF0" w:rsidRDefault="00AB65DF" w:rsidP="00AB65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 Платные услуги</w:t>
      </w:r>
    </w:p>
    <w:p w:rsidR="00AB65DF" w:rsidRPr="00D11EF0" w:rsidRDefault="00AB65DF" w:rsidP="00AB65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5DF" w:rsidRPr="00325957" w:rsidRDefault="00AB65DF" w:rsidP="00AB65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  <w:r w:rsidRPr="00325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Объём платных услуг населению, оказанных </w:t>
      </w:r>
      <w:r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крупными и средними организациями </w:t>
      </w:r>
      <w:r w:rsidRPr="003259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Колпашевского района, за январь-</w:t>
      </w:r>
      <w:r w:rsidR="00325957" w:rsidRPr="003259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сентябрь</w:t>
      </w:r>
      <w:r w:rsidRPr="00325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по данным Колпашевского городского отдела статистики составил </w:t>
      </w:r>
      <w:r w:rsidR="00325957"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278 609,8</w:t>
      </w:r>
      <w:r w:rsidR="00D11EF0"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тыс. рублей (за январь-</w:t>
      </w:r>
      <w:r w:rsidR="00325957"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сентябр</w:t>
      </w:r>
      <w:r w:rsidR="00D11EF0"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2020 года </w:t>
      </w:r>
      <w:r w:rsidR="00325957"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620069"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25957"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224 779,5</w:t>
      </w:r>
      <w:r w:rsidR="00D11EF0"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тыс. рублей), темп роста – </w:t>
      </w:r>
      <w:r w:rsidR="00325957"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123,9</w:t>
      </w:r>
      <w:r w:rsidRPr="003259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%.</w:t>
      </w:r>
    </w:p>
    <w:p w:rsidR="00AB65DF" w:rsidRPr="00325957" w:rsidRDefault="00AB65DF" w:rsidP="00AB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5957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BD77F4">
        <w:rPr>
          <w:rFonts w:ascii="Times New Roman" w:eastAsia="Times New Roman" w:hAnsi="Times New Roman" w:cs="Times New Roman"/>
          <w:b/>
          <w:lang w:eastAsia="ru-RU"/>
        </w:rPr>
        <w:t>9</w:t>
      </w:r>
      <w:r w:rsidRPr="00325957">
        <w:rPr>
          <w:rFonts w:ascii="Times New Roman" w:eastAsia="Times New Roman" w:hAnsi="Times New Roman" w:cs="Times New Roman"/>
          <w:b/>
          <w:lang w:eastAsia="ru-RU"/>
        </w:rPr>
        <w:t>. Платные услуги населению по крупным и средним организациям.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560"/>
        <w:gridCol w:w="1275"/>
        <w:gridCol w:w="1559"/>
        <w:gridCol w:w="851"/>
      </w:tblGrid>
      <w:tr w:rsidR="00AB65DF" w:rsidRPr="00E25BE1" w:rsidTr="00F95D96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65DF" w:rsidRPr="00D11EF0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Виды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5DF" w:rsidRPr="00D11EF0" w:rsidRDefault="00D11EF0" w:rsidP="003259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Январь-</w:t>
            </w:r>
            <w:r w:rsidR="0032595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сентябрь</w:t>
            </w:r>
            <w:r w:rsidR="00AB65DF"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2021 года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5DF" w:rsidRPr="00D11EF0" w:rsidRDefault="00D11EF0" w:rsidP="003259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Январь-</w:t>
            </w:r>
            <w:r w:rsidR="0032595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сентябр</w:t>
            </w: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ь</w:t>
            </w:r>
            <w:r w:rsidR="00AB65DF"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2020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5DF" w:rsidRPr="00D11EF0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 роста, в %</w:t>
            </w:r>
          </w:p>
        </w:tc>
      </w:tr>
      <w:tr w:rsidR="00AB65DF" w:rsidRPr="00E25BE1" w:rsidTr="00F95D96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65DF" w:rsidRPr="00E25BE1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5DF" w:rsidRPr="00D11EF0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Объём,</w:t>
            </w:r>
          </w:p>
          <w:p w:rsidR="00AB65DF" w:rsidRPr="00D11EF0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5DF" w:rsidRPr="00D11EF0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5DF" w:rsidRPr="00D11EF0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Объём,</w:t>
            </w:r>
          </w:p>
          <w:p w:rsidR="00AB65DF" w:rsidRPr="00D11EF0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5DF" w:rsidRPr="00D11EF0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Структура,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5DF" w:rsidRPr="00E25BE1" w:rsidRDefault="00AB65DF" w:rsidP="00F95D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B5D71" w:rsidRPr="004B5D71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DF" w:rsidRPr="00D11EF0" w:rsidRDefault="00AB65DF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5DF" w:rsidRPr="004B5D7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5DF" w:rsidRPr="004B5D7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5DF" w:rsidRPr="004B5D7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5DF" w:rsidRPr="004B5D71" w:rsidRDefault="00AB65DF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5DF" w:rsidRPr="004B5D71" w:rsidRDefault="004B5D71" w:rsidP="00F9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234,1</w:t>
            </w:r>
          </w:p>
        </w:tc>
      </w:tr>
      <w:tr w:rsidR="004B5D71" w:rsidRPr="004B5D71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4B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4B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4B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4B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4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4B5D71" w:rsidRPr="00E25BE1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связи, курьерские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4B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4B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4B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4B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4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B5D71" w:rsidRPr="00E25BE1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B5D71" w:rsidRPr="00E25BE1" w:rsidTr="00F95D96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tabs>
                <w:tab w:val="left" w:pos="23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услуги</w:t>
            </w: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4B5D71" w:rsidRPr="00E25BE1" w:rsidTr="00F95D96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134 520,5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4B5D71" w:rsidRPr="00E25BE1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4B5D71" w:rsidRPr="00E25BE1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4B5D71" w:rsidRDefault="004B5D71" w:rsidP="00F95D9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D71" w:rsidRPr="00E25BE1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B70192" w:rsidRDefault="004B5D71" w:rsidP="004B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</w:tr>
      <w:tr w:rsidR="00DA0030" w:rsidRPr="00E25BE1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0" w:rsidRPr="00D11EF0" w:rsidRDefault="00DA0030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специализированных коллективных средств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0" w:rsidRPr="00DA0030" w:rsidRDefault="00DA0030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0" w:rsidRPr="00DA0030" w:rsidRDefault="00DA0030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0" w:rsidRPr="00DA0030" w:rsidRDefault="00DA0030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0" w:rsidRPr="00DA0030" w:rsidRDefault="00DA0030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0" w:rsidRPr="00DA0030" w:rsidRDefault="00DA0030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</w:tr>
      <w:tr w:rsidR="004B5D71" w:rsidRPr="00E25BE1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санаторно-курортных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</w:tr>
      <w:tr w:rsidR="004B5D71" w:rsidRPr="00E25BE1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D71" w:rsidRPr="00DA0030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D71" w:rsidRPr="00DA0030" w:rsidRDefault="004B5D71" w:rsidP="00DA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A0030"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DA0030" w:rsidRPr="00DA0030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71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0030"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0030"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0030" w:rsidRPr="00DA0030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0" w:rsidRPr="00D11EF0" w:rsidRDefault="00DA0030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0" w:rsidRPr="00DA0030" w:rsidRDefault="00DA0030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0" w:rsidRPr="00DA0030" w:rsidRDefault="00DA0030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0" w:rsidRPr="00DA0030" w:rsidRDefault="00DA0030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0" w:rsidRPr="00DA0030" w:rsidRDefault="00DA0030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30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4B5D71" w:rsidRPr="00DA0030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4B5D71" w:rsidP="00DA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A0030"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71" w:rsidRPr="00DA0030" w:rsidRDefault="00DA0030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4B5D71" w:rsidRPr="00325957" w:rsidTr="00F95D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71" w:rsidRPr="00D11EF0" w:rsidRDefault="004B5D71" w:rsidP="00F9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D71" w:rsidRPr="00325957" w:rsidRDefault="004B5D71" w:rsidP="005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278 609,8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71" w:rsidRPr="00325957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D71" w:rsidRPr="00325957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224 779,5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71" w:rsidRPr="00325957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71" w:rsidRPr="00325957" w:rsidRDefault="004B5D71" w:rsidP="00F9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123,9</w:t>
            </w:r>
          </w:p>
        </w:tc>
      </w:tr>
    </w:tbl>
    <w:p w:rsidR="00AB65DF" w:rsidRPr="00D11EF0" w:rsidRDefault="00AB65DF" w:rsidP="00AB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EF0">
        <w:rPr>
          <w:rFonts w:ascii="Times New Roman" w:eastAsia="Times New Roman" w:hAnsi="Times New Roman" w:cs="Times New Roman"/>
          <w:sz w:val="18"/>
          <w:szCs w:val="18"/>
          <w:lang w:eastAsia="ru-RU"/>
        </w:rPr>
        <w:t>*** -</w:t>
      </w:r>
      <w:r w:rsidRPr="00D11EF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3B58FC" w:rsidRDefault="003B58FC" w:rsidP="00AB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5DF" w:rsidRPr="00B70192" w:rsidRDefault="00AB65DF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highlight w:val="yellow"/>
          <w:lang w:eastAsia="ru-RU"/>
        </w:rPr>
      </w:pP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</w:t>
      </w:r>
      <w:r w:rsidR="00DA003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</w:t>
      </w: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DA003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48,3</w:t>
      </w: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%), </w:t>
      </w:r>
      <w:r w:rsidR="00DA003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системы образования (17,0</w:t>
      </w: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%), медицинские услуги (***%).</w:t>
      </w:r>
    </w:p>
    <w:p w:rsidR="00AB65DF" w:rsidRPr="00B70192" w:rsidRDefault="00AB65DF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 объ</w:t>
      </w:r>
      <w:r w:rsidR="002057C4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платных услуг, оказанных населению</w:t>
      </w:r>
      <w:r w:rsidR="00331A2B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1577C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увеличился </w:t>
      </w:r>
      <w:r w:rsidR="00A52D1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отношению к уровню</w:t>
      </w: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26D7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соответствующего периода </w:t>
      </w: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2020 года на</w:t>
      </w:r>
      <w:r w:rsidR="00A52D1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003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23,9</w:t>
      </w:r>
      <w:r w:rsidR="00A52D1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52D1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</w:t>
      </w: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2D1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говорит</w:t>
      </w: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положительной тенденции восстановления экономики к уровню докризисного периода. </w:t>
      </w:r>
      <w:r w:rsidR="00331A2B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</w:t>
      </w:r>
      <w:r w:rsidR="00620069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31A2B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итогам 2020 года темп роста</w:t>
      </w:r>
      <w:r w:rsidR="00792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платных услуг населению состав</w:t>
      </w:r>
      <w:r w:rsidR="00331A2B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792064">
        <w:rPr>
          <w:rFonts w:ascii="Times New Roman" w:eastAsia="Times New Roman" w:hAnsi="Times New Roman" w:cs="Times New Roman"/>
          <w:sz w:val="28"/>
          <w:szCs w:val="24"/>
          <w:lang w:eastAsia="ru-RU"/>
        </w:rPr>
        <w:t>ял</w:t>
      </w:r>
      <w:r w:rsidR="00331A2B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74,9%.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</w:t>
      </w:r>
    </w:p>
    <w:p w:rsidR="00A52D10" w:rsidRPr="00DA0030" w:rsidRDefault="00A52D10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Положительная динамика наблюдается по таким видам экономической  деятельности как:</w:t>
      </w:r>
    </w:p>
    <w:p w:rsidR="00A52D10" w:rsidRDefault="00792064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52D1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бытовые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="00A52D1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</w:t>
      </w:r>
      <w:r w:rsidR="00DA003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мп роста – 234,1</w:t>
      </w:r>
      <w:r w:rsidR="00A52D10" w:rsidRP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>%);</w:t>
      </w:r>
    </w:p>
    <w:p w:rsidR="00DA0030" w:rsidRPr="00DA0030" w:rsidRDefault="00792064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транспортные услуги</w:t>
      </w:r>
      <w:r w:rsidR="00DA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(темп роста – 165,3%);</w:t>
      </w:r>
    </w:p>
    <w:p w:rsidR="00A52D10" w:rsidRPr="00A04CF9" w:rsidRDefault="00792064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коммунальные услуги</w:t>
      </w:r>
      <w:r w:rsidR="00A52D10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(темп роста – </w:t>
      </w:r>
      <w:r w:rsidR="00A04CF9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115,4</w:t>
      </w:r>
      <w:r w:rsidR="00A52D10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%), в связи с установившимися аномальными морозами в январе 2021 года и более холодными зимними месяцами в 2021 году, а также ежегодным повышением тарифа на услуги и расширения перечня абонентов подключенных к системе газоснабжения;</w:t>
      </w:r>
    </w:p>
    <w:p w:rsidR="00A04CF9" w:rsidRPr="00A04CF9" w:rsidRDefault="00792064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 учреждений культуры</w:t>
      </w:r>
      <w:r w:rsidR="00A04CF9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(117,2%);</w:t>
      </w:r>
    </w:p>
    <w:p w:rsidR="00A52D10" w:rsidRPr="00A04CF9" w:rsidRDefault="00792064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медицинские услуги</w:t>
      </w:r>
      <w:r w:rsidR="00A52D10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(темп роста – </w:t>
      </w:r>
      <w:r w:rsidR="00A04CF9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218,7</w:t>
      </w:r>
      <w:r w:rsidR="00A52D10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%);</w:t>
      </w:r>
    </w:p>
    <w:p w:rsidR="00A04CF9" w:rsidRDefault="00A04CF9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2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4131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специализированных коллективных средств размещения и услуг са</w:t>
      </w:r>
      <w:r w:rsidR="0079206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наторно-курортных организаций</w:t>
      </w:r>
      <w:r w:rsidR="00DD4131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(темп роста </w:t>
      </w: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D4131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161,3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%);</w:t>
      </w:r>
    </w:p>
    <w:p w:rsidR="00DD4131" w:rsidRPr="00A04CF9" w:rsidRDefault="00792064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 системы образования</w:t>
      </w:r>
      <w:r w:rsid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(темп роста – 128,7%).</w:t>
      </w:r>
      <w:r w:rsidR="00DD4131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68B8" w:rsidRDefault="00FB68B8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отчетном </w:t>
      </w:r>
      <w:r w:rsidR="0044713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периоде наибольшее снижение объё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 платных услуг наблюдается  по видам деятельности: </w:t>
      </w:r>
    </w:p>
    <w:p w:rsidR="00FB68B8" w:rsidRPr="00D67096" w:rsidRDefault="00FB68B8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>- ветеринарные услуги (86,4%);</w:t>
      </w:r>
    </w:p>
    <w:p w:rsidR="00FB68B8" w:rsidRPr="00D67096" w:rsidRDefault="00FB68B8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услуги, предоставляемые гражданам пожилого возраста и инвалидам (95,2%);</w:t>
      </w:r>
    </w:p>
    <w:p w:rsidR="00FB68B8" w:rsidRPr="00D67096" w:rsidRDefault="00FB68B8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прочие пла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тные услуги</w:t>
      </w:r>
      <w:r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(темп роста – 93,8%).</w:t>
      </w:r>
    </w:p>
    <w:p w:rsidR="00DD4131" w:rsidRPr="00A04CF9" w:rsidRDefault="00DD4131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FB6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данное</w:t>
      </w: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6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снижение </w:t>
      </w: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значительной мере повлияло принятие ограничительных мер, направленных на недопущение распространения коронавирусной инфекции (</w:t>
      </w:r>
      <w:r w:rsidRPr="00A04C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Covid</w:t>
      </w: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-19). </w:t>
      </w:r>
    </w:p>
    <w:p w:rsidR="00AB65DF" w:rsidRPr="00D67096" w:rsidRDefault="00AB65DF" w:rsidP="003B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10E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региональном </w:t>
      </w: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рейтинге</w:t>
      </w:r>
      <w:r w:rsidR="0079206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объёму платных услуг, оказанных населению крупными и средними организациями, Колпашевский район занимает 5-е место (январь - </w:t>
      </w:r>
      <w:r w:rsidR="00A04CF9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сентябрь</w:t>
      </w: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- 5-е место). А в общем объёме платных услуг по кругу крупных и средних организаций Томской области доля объёма платных услуг, оказанных населению крупными и средними организациями Колпашевского района</w:t>
      </w:r>
      <w:r w:rsidR="002057C4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январе-</w:t>
      </w:r>
      <w:r w:rsidR="00A04CF9"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сентябре</w:t>
      </w:r>
      <w:r w:rsidRPr="00A04C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составила </w:t>
      </w:r>
      <w:r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D67096"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>,2</w:t>
      </w:r>
      <w:r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>% (в январе-</w:t>
      </w:r>
      <w:r w:rsidR="00A04CF9"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сентябре</w:t>
      </w:r>
      <w:r w:rsidR="002057C4"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</w:t>
      </w:r>
      <w:r w:rsidR="006C3021"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D67096"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1,1</w:t>
      </w:r>
      <w:r w:rsidRPr="00D67096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331A2B" w:rsidRPr="00B70192" w:rsidRDefault="00331A2B" w:rsidP="00AB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ru-RU"/>
        </w:rPr>
      </w:pPr>
    </w:p>
    <w:p w:rsidR="00331A2B" w:rsidRDefault="00331A2B" w:rsidP="00AB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ru-RU"/>
        </w:rPr>
      </w:pPr>
    </w:p>
    <w:p w:rsidR="00D83031" w:rsidRPr="00AA5E72" w:rsidRDefault="00D83031" w:rsidP="00AB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  <w:lang w:eastAsia="ru-RU"/>
        </w:rPr>
      </w:pPr>
    </w:p>
    <w:p w:rsidR="00567B7A" w:rsidRPr="007B0294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2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object w:dxaOrig="1306" w:dyaOrig="991">
          <v:shape id="_x0000_i1027" type="#_x0000_t75" style="width:64.5pt;height:50.1pt" o:ole="">
            <v:imagedata r:id="rId26" o:title=""/>
          </v:shape>
          <o:OLEObject Type="Embed" ProgID="Word.Picture.8" ShapeID="_x0000_i1027" DrawAspect="Content" ObjectID="_1709447740" r:id="rId27"/>
        </w:object>
      </w:r>
      <w:r w:rsidRPr="007B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ТРАНСПОРТ</w:t>
      </w:r>
    </w:p>
    <w:p w:rsidR="00567B7A" w:rsidRPr="007B0294" w:rsidRDefault="00567B7A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67B7A" w:rsidRPr="007A1538" w:rsidRDefault="00567B7A" w:rsidP="007B0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статистики за </w:t>
      </w:r>
      <w:r w:rsidR="00C277C2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</w:t>
      </w:r>
      <w:r w:rsidR="008E3846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C277C2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77C2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автотранспорта перевезено </w:t>
      </w:r>
      <w:r w:rsidR="008E3846"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427,9</w:t>
      </w:r>
      <w:r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пассажиров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25BDA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1,</w:t>
      </w:r>
      <w:r w:rsidR="008E3846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025BDA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C2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</w:t>
      </w:r>
      <w:r w:rsidR="00C277C2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период 202</w:t>
      </w:r>
      <w:r w:rsidR="008E3846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4D83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77C2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4D83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B1E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46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ассажирооборот автомобильного транспорта составил </w:t>
      </w:r>
      <w:r w:rsidR="008E3846"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7 566,5</w:t>
      </w:r>
      <w:r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пассажиро-километров</w:t>
      </w:r>
      <w:r w:rsidR="008E3846"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выше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8E3846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аналогичного периода</w:t>
      </w:r>
      <w:r w:rsidR="00C747E8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47E8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E3846"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47,6</w:t>
      </w:r>
      <w:r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  <w:r w:rsidR="004B7B1E"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A1538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538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538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увеличением количества пассажиров, перевезённых по внутригородским и</w:t>
      </w:r>
      <w:r w:rsidR="007A1538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пригородным маршрутам.</w:t>
      </w:r>
    </w:p>
    <w:p w:rsidR="00567B7A" w:rsidRPr="007A1538" w:rsidRDefault="00567B7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Объём 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грузов, перевезённых крупными и средними предприятиями района</w:t>
      </w:r>
      <w:r w:rsidR="00135316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</w:t>
      </w:r>
      <w:r w:rsidR="007A1538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F14D83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DA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A1538"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15,7</w:t>
      </w:r>
      <w:r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F14D83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="00F14D83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="007A1538"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98,9</w:t>
      </w:r>
      <w:r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тонн</w:t>
      </w:r>
      <w:r w:rsidRPr="007A1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B7B1E" w:rsidRPr="007A1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7B7A" w:rsidRPr="007A1538" w:rsidRDefault="007A1538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г</w:t>
      </w:r>
      <w:r w:rsidR="00567B7A" w:rsidRPr="007A1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рузооборот </w:t>
      </w:r>
      <w:r w:rsidR="00567B7A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и средних</w:t>
      </w:r>
      <w:r w:rsidR="00567B7A" w:rsidRPr="007A1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предприятий района </w:t>
      </w:r>
      <w:r w:rsidR="00567B7A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по сравнению с </w:t>
      </w:r>
      <w:r w:rsidR="00F14D83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</w:t>
      </w:r>
      <w:r w:rsidR="007B0294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="00567B7A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прошлого года на </w:t>
      </w:r>
      <w:r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62,7</w:t>
      </w:r>
      <w:r w:rsidR="00567B7A"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="00567B7A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Pr="007A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2,050</w:t>
      </w:r>
      <w:r w:rsidR="00567B7A" w:rsidRPr="007A1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млн. </w:t>
      </w:r>
      <w:r w:rsidR="00567B7A"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т-км.</w:t>
      </w:r>
      <w:r w:rsidR="007C3C8A" w:rsidRPr="007A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C8A" w:rsidRPr="007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снижение обусловлено сокращением расстояния перевозимых грузов. </w:t>
      </w:r>
    </w:p>
    <w:p w:rsidR="00E15F25" w:rsidRPr="00576981" w:rsidRDefault="00567B7A" w:rsidP="00025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организаций, занимающихся перевозками пассажиров, а также основные показатели работы грузового транспорта крупных и средних организаций района, характеризуется данны</w:t>
      </w:r>
      <w:r w:rsidR="00C10FB5" w:rsidRPr="00576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представленными в таблице 1</w:t>
      </w:r>
      <w:r w:rsidR="00BD77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6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B7A" w:rsidRPr="00833273" w:rsidRDefault="00567B7A" w:rsidP="00567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3273">
        <w:rPr>
          <w:rFonts w:ascii="Times New Roman" w:eastAsia="Times New Roman" w:hAnsi="Times New Roman" w:cs="Times New Roman"/>
          <w:b/>
          <w:lang w:eastAsia="ru-RU"/>
        </w:rPr>
        <w:t>Таблица 1</w:t>
      </w:r>
      <w:r w:rsidR="00BD77F4">
        <w:rPr>
          <w:rFonts w:ascii="Times New Roman" w:eastAsia="Times New Roman" w:hAnsi="Times New Roman" w:cs="Times New Roman"/>
          <w:b/>
          <w:lang w:eastAsia="ru-RU"/>
        </w:rPr>
        <w:t>0</w:t>
      </w:r>
      <w:r w:rsidRPr="00833273">
        <w:rPr>
          <w:rFonts w:ascii="Times New Roman" w:eastAsia="Times New Roman" w:hAnsi="Times New Roman" w:cs="Times New Roman"/>
          <w:b/>
          <w:lang w:eastAsia="ru-RU"/>
        </w:rPr>
        <w:t>. Показатели работы организаций, занимающихся пассажироперевозками и грузоперевозками.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  <w:gridCol w:w="1984"/>
        <w:gridCol w:w="1843"/>
        <w:gridCol w:w="1701"/>
      </w:tblGrid>
      <w:tr w:rsidR="00567B7A" w:rsidRPr="00025BDA" w:rsidTr="00F14D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7A" w:rsidRPr="00025BDA" w:rsidRDefault="00567B7A" w:rsidP="00F1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7A" w:rsidRPr="00025BDA" w:rsidRDefault="00567B7A" w:rsidP="00F1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817" w:rsidRDefault="00135316" w:rsidP="00C6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</w:t>
            </w:r>
            <w:r w:rsidR="00C6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567B7A" w:rsidRPr="00025BDA" w:rsidRDefault="00135316" w:rsidP="00C6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4D83"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14D83"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7A" w:rsidRPr="00025BDA" w:rsidRDefault="00135316" w:rsidP="00C6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</w:t>
            </w:r>
            <w:r w:rsidR="00C6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="00025BDA"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F14D83"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7A" w:rsidRPr="00025BDA" w:rsidRDefault="00567B7A" w:rsidP="00F1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567B7A" w:rsidRPr="00025BDA" w:rsidTr="0049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025BDA" w:rsidRDefault="00567B7A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Перевезено пассажиров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025BD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 раз</w:t>
            </w:r>
          </w:p>
        </w:tc>
      </w:tr>
      <w:tr w:rsidR="00567B7A" w:rsidRPr="00025BDA" w:rsidTr="0049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025BDA" w:rsidRDefault="00567B7A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Пассажирооборот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025BD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пасс.-км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</w:tr>
      <w:tr w:rsidR="00567B7A" w:rsidRPr="00025BDA" w:rsidTr="00493623">
        <w:trPr>
          <w:trHeight w:val="1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025BDA" w:rsidRDefault="00567B7A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перевезённых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025BD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567B7A" w:rsidRPr="00025BDA" w:rsidTr="0049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025BDA" w:rsidRDefault="00567B7A" w:rsidP="004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025BDA" w:rsidRDefault="00567B7A" w:rsidP="0049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02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A" w:rsidRPr="00576981" w:rsidRDefault="00576981" w:rsidP="00493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</w:tbl>
    <w:p w:rsidR="00567B7A" w:rsidRPr="00E25BE1" w:rsidRDefault="00567B7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567B7A" w:rsidRPr="00576981" w:rsidRDefault="00567B7A" w:rsidP="00567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Финансы_организаций"/>
      <w:bookmarkEnd w:id="1"/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B2236D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январь-</w:t>
      </w:r>
      <w:r w:rsidR="00576981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сентябрь</w:t>
      </w:r>
      <w:r w:rsidR="00B2236D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B2236D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К</w:t>
      </w:r>
      <w:r w:rsidR="00F14D83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олпашевского района по данным УГИБДД по Томской области произошло </w:t>
      </w:r>
      <w:r w:rsidR="00576981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="00B2236D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орожно-транспортных происшествия</w:t>
      </w:r>
      <w:r w:rsidR="00025BDA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по тексту – ДТП)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5BDA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темп роста – </w:t>
      </w:r>
      <w:r w:rsidR="00576981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69,2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к уровню </w:t>
      </w:r>
      <w:r w:rsidR="00B2236D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аналогичного периода 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прошлого года</w:t>
      </w:r>
      <w:r w:rsidR="00025BDA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результате произошедших ДТП </w:t>
      </w:r>
      <w:r w:rsidR="00025BDA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погиб</w:t>
      </w:r>
      <w:r w:rsidR="00576981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ло 2</w:t>
      </w:r>
      <w:r w:rsidR="00025BDA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576981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25BDA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(темп роста</w:t>
      </w:r>
      <w:r w:rsidR="00576981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100%</w:t>
      </w:r>
      <w:r w:rsidR="00025BDA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уровню </w:t>
      </w:r>
      <w:r w:rsidR="00576981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аналогичного периода прошлого года</w:t>
      </w:r>
      <w:r w:rsidR="00025BDA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ранено </w:t>
      </w:r>
      <w:r w:rsidR="00576981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F14D83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5BDA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темп роста </w:t>
      </w:r>
      <w:r w:rsidR="00576981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87,5 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уровню </w:t>
      </w:r>
      <w:r w:rsidR="008E514F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аналогичного периода </w:t>
      </w:r>
      <w:r w:rsidR="00576981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прошлого года</w:t>
      </w:r>
      <w:r w:rsidR="00025BDA"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769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0B37" w:rsidRDefault="00E60B37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B37" w:rsidRDefault="00E60B37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B37" w:rsidRDefault="00E60B37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B7A" w:rsidRPr="003E5989" w:rsidRDefault="00567B7A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98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23925" cy="595588"/>
            <wp:effectExtent l="19050" t="0" r="9525" b="0"/>
            <wp:docPr id="9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1" cy="59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ЧИСЛЕННОСТЬ РАБОТНИКОВ </w:t>
      </w:r>
    </w:p>
    <w:p w:rsidR="00567B7A" w:rsidRPr="003E5989" w:rsidRDefault="00567B7A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И ФОНД ОПЛАТЫ ТРУДА </w:t>
      </w:r>
    </w:p>
    <w:p w:rsidR="00567B7A" w:rsidRPr="00AA5E72" w:rsidRDefault="00567B7A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lang w:eastAsia="ru-RU"/>
        </w:rPr>
      </w:pPr>
    </w:p>
    <w:p w:rsidR="003E5989" w:rsidRPr="0063514E" w:rsidRDefault="003E5989" w:rsidP="003E5989">
      <w:pPr>
        <w:pStyle w:val="31"/>
        <w:tabs>
          <w:tab w:val="left" w:pos="709"/>
        </w:tabs>
        <w:ind w:firstLine="567"/>
        <w:rPr>
          <w:bCs/>
          <w:color w:val="000000" w:themeColor="text1"/>
          <w:szCs w:val="24"/>
        </w:rPr>
      </w:pPr>
      <w:r w:rsidRPr="0063514E">
        <w:rPr>
          <w:b/>
          <w:bCs/>
          <w:color w:val="000000" w:themeColor="text1"/>
          <w:szCs w:val="24"/>
        </w:rPr>
        <w:t>Среднесписочная численность</w:t>
      </w:r>
      <w:r w:rsidRPr="0063514E">
        <w:rPr>
          <w:b/>
          <w:color w:val="000000" w:themeColor="text1"/>
          <w:szCs w:val="24"/>
        </w:rPr>
        <w:t xml:space="preserve"> всех работников </w:t>
      </w:r>
      <w:r w:rsidR="00D6740E" w:rsidRPr="0063514E">
        <w:rPr>
          <w:b/>
          <w:color w:val="000000" w:themeColor="text1"/>
        </w:rPr>
        <w:t>(без внешних совместителей) организаций</w:t>
      </w:r>
      <w:r w:rsidR="00CC072C" w:rsidRPr="0063514E">
        <w:rPr>
          <w:color w:val="000000" w:themeColor="text1"/>
          <w:szCs w:val="24"/>
        </w:rPr>
        <w:t xml:space="preserve"> </w:t>
      </w:r>
      <w:r w:rsidR="00CC072C" w:rsidRPr="0063514E">
        <w:rPr>
          <w:b/>
          <w:color w:val="000000" w:themeColor="text1"/>
          <w:szCs w:val="24"/>
        </w:rPr>
        <w:t>Колпашевского района</w:t>
      </w:r>
      <w:r w:rsidR="00D6740E" w:rsidRPr="0063514E">
        <w:rPr>
          <w:b/>
          <w:color w:val="000000" w:themeColor="text1"/>
        </w:rPr>
        <w:t xml:space="preserve">, не относящихся к субъектам малого предпринимательства </w:t>
      </w:r>
      <w:r w:rsidR="00D6740E" w:rsidRPr="0063514E">
        <w:rPr>
          <w:color w:val="000000" w:themeColor="text1"/>
        </w:rPr>
        <w:t xml:space="preserve">(по </w:t>
      </w:r>
      <w:r w:rsidRPr="0063514E">
        <w:rPr>
          <w:color w:val="000000" w:themeColor="text1"/>
          <w:szCs w:val="24"/>
        </w:rPr>
        <w:t>крупны</w:t>
      </w:r>
      <w:r w:rsidR="00D6740E" w:rsidRPr="0063514E">
        <w:rPr>
          <w:color w:val="000000" w:themeColor="text1"/>
          <w:szCs w:val="24"/>
        </w:rPr>
        <w:t>м</w:t>
      </w:r>
      <w:r w:rsidRPr="0063514E">
        <w:rPr>
          <w:color w:val="000000" w:themeColor="text1"/>
          <w:szCs w:val="24"/>
        </w:rPr>
        <w:t xml:space="preserve"> и средни</w:t>
      </w:r>
      <w:r w:rsidR="00D6740E" w:rsidRPr="0063514E">
        <w:rPr>
          <w:color w:val="000000" w:themeColor="text1"/>
          <w:szCs w:val="24"/>
        </w:rPr>
        <w:t>м</w:t>
      </w:r>
      <w:r w:rsidRPr="0063514E">
        <w:rPr>
          <w:color w:val="000000" w:themeColor="text1"/>
          <w:szCs w:val="24"/>
        </w:rPr>
        <w:t xml:space="preserve"> организаци</w:t>
      </w:r>
      <w:r w:rsidR="00D6740E" w:rsidRPr="0063514E">
        <w:rPr>
          <w:color w:val="000000" w:themeColor="text1"/>
          <w:szCs w:val="24"/>
        </w:rPr>
        <w:t>ям,</w:t>
      </w:r>
      <w:r w:rsidRPr="0063514E">
        <w:rPr>
          <w:color w:val="000000" w:themeColor="text1"/>
          <w:szCs w:val="24"/>
        </w:rPr>
        <w:t xml:space="preserve"> включая предприятия и организации с численностью работников до 15 человек</w:t>
      </w:r>
      <w:r w:rsidR="00CC072C" w:rsidRPr="0063514E">
        <w:rPr>
          <w:color w:val="000000" w:themeColor="text1"/>
          <w:szCs w:val="24"/>
        </w:rPr>
        <w:t xml:space="preserve">), </w:t>
      </w:r>
      <w:r w:rsidRPr="0063514E">
        <w:rPr>
          <w:color w:val="000000" w:themeColor="text1"/>
          <w:szCs w:val="24"/>
        </w:rPr>
        <w:t xml:space="preserve">за январь - </w:t>
      </w:r>
      <w:r w:rsidR="0063514E">
        <w:rPr>
          <w:color w:val="000000" w:themeColor="text1"/>
          <w:szCs w:val="24"/>
        </w:rPr>
        <w:t>сентябрь</w:t>
      </w:r>
      <w:r w:rsidRPr="0063514E">
        <w:rPr>
          <w:color w:val="000000" w:themeColor="text1"/>
          <w:szCs w:val="24"/>
        </w:rPr>
        <w:t xml:space="preserve"> 2021 года </w:t>
      </w:r>
      <w:r w:rsidR="00E3050A" w:rsidRPr="0063514E">
        <w:rPr>
          <w:color w:val="000000" w:themeColor="text1"/>
          <w:szCs w:val="24"/>
        </w:rPr>
        <w:t>увеличилась</w:t>
      </w:r>
      <w:r w:rsidRPr="0063514E">
        <w:rPr>
          <w:color w:val="000000" w:themeColor="text1"/>
          <w:szCs w:val="24"/>
        </w:rPr>
        <w:t xml:space="preserve"> на </w:t>
      </w:r>
      <w:r w:rsidR="0063514E">
        <w:rPr>
          <w:color w:val="000000" w:themeColor="text1"/>
          <w:szCs w:val="24"/>
        </w:rPr>
        <w:t>52</w:t>
      </w:r>
      <w:r w:rsidRPr="0063514E">
        <w:rPr>
          <w:color w:val="000000" w:themeColor="text1"/>
          <w:szCs w:val="24"/>
        </w:rPr>
        <w:t xml:space="preserve"> человек</w:t>
      </w:r>
      <w:r w:rsidR="00E3050A" w:rsidRPr="0063514E">
        <w:rPr>
          <w:color w:val="000000" w:themeColor="text1"/>
          <w:szCs w:val="24"/>
        </w:rPr>
        <w:t>а</w:t>
      </w:r>
      <w:r w:rsidRPr="0063514E">
        <w:rPr>
          <w:color w:val="000000" w:themeColor="text1"/>
          <w:szCs w:val="24"/>
        </w:rPr>
        <w:t xml:space="preserve"> по сравнению с соответствующим периодом 2020 года (5 9</w:t>
      </w:r>
      <w:r w:rsidR="0063514E" w:rsidRPr="0063514E">
        <w:rPr>
          <w:color w:val="000000" w:themeColor="text1"/>
          <w:szCs w:val="24"/>
        </w:rPr>
        <w:t>12</w:t>
      </w:r>
      <w:r w:rsidR="002F50B0" w:rsidRPr="0063514E">
        <w:rPr>
          <w:color w:val="000000" w:themeColor="text1"/>
          <w:szCs w:val="24"/>
        </w:rPr>
        <w:t xml:space="preserve"> человек</w:t>
      </w:r>
      <w:r w:rsidRPr="0063514E">
        <w:rPr>
          <w:color w:val="000000" w:themeColor="text1"/>
          <w:szCs w:val="24"/>
        </w:rPr>
        <w:t xml:space="preserve">) и составила </w:t>
      </w:r>
      <w:r w:rsidR="00E3050A" w:rsidRPr="0063514E">
        <w:rPr>
          <w:b/>
          <w:color w:val="000000" w:themeColor="text1"/>
          <w:szCs w:val="24"/>
        </w:rPr>
        <w:t>5 9</w:t>
      </w:r>
      <w:r w:rsidR="0063514E" w:rsidRPr="0063514E">
        <w:rPr>
          <w:b/>
          <w:color w:val="000000" w:themeColor="text1"/>
          <w:szCs w:val="24"/>
        </w:rPr>
        <w:t>6</w:t>
      </w:r>
      <w:r w:rsidR="00E3050A" w:rsidRPr="0063514E">
        <w:rPr>
          <w:b/>
          <w:color w:val="000000" w:themeColor="text1"/>
          <w:szCs w:val="24"/>
        </w:rPr>
        <w:t>4</w:t>
      </w:r>
      <w:r w:rsidRPr="0063514E">
        <w:rPr>
          <w:b/>
          <w:color w:val="000000" w:themeColor="text1"/>
          <w:szCs w:val="24"/>
        </w:rPr>
        <w:t xml:space="preserve"> человек</w:t>
      </w:r>
      <w:r w:rsidR="002F50B0" w:rsidRPr="0063514E">
        <w:rPr>
          <w:b/>
          <w:color w:val="000000" w:themeColor="text1"/>
          <w:szCs w:val="24"/>
        </w:rPr>
        <w:t>а</w:t>
      </w:r>
      <w:r w:rsidRPr="0063514E">
        <w:rPr>
          <w:color w:val="000000" w:themeColor="text1"/>
          <w:szCs w:val="24"/>
        </w:rPr>
        <w:t xml:space="preserve">, </w:t>
      </w:r>
      <w:r w:rsidRPr="0063514E">
        <w:rPr>
          <w:color w:val="000000" w:themeColor="text1"/>
        </w:rPr>
        <w:t>т</w:t>
      </w:r>
      <w:r w:rsidRPr="0063514E">
        <w:rPr>
          <w:bCs/>
          <w:color w:val="000000" w:themeColor="text1"/>
          <w:szCs w:val="24"/>
        </w:rPr>
        <w:t xml:space="preserve">емп роста к соответствующему периоду 2020 года – </w:t>
      </w:r>
      <w:r w:rsidR="00E3050A" w:rsidRPr="0063514E">
        <w:rPr>
          <w:bCs/>
          <w:color w:val="000000" w:themeColor="text1"/>
          <w:szCs w:val="24"/>
        </w:rPr>
        <w:t>100,</w:t>
      </w:r>
      <w:r w:rsidR="0063514E" w:rsidRPr="0063514E">
        <w:rPr>
          <w:bCs/>
          <w:color w:val="000000" w:themeColor="text1"/>
          <w:szCs w:val="24"/>
        </w:rPr>
        <w:t>9</w:t>
      </w:r>
      <w:r w:rsidRPr="0063514E">
        <w:rPr>
          <w:bCs/>
          <w:color w:val="000000" w:themeColor="text1"/>
          <w:szCs w:val="24"/>
        </w:rPr>
        <w:t>%.</w:t>
      </w:r>
    </w:p>
    <w:p w:rsidR="003E5989" w:rsidRPr="008111E4" w:rsidRDefault="003E5989" w:rsidP="003E5989">
      <w:pPr>
        <w:pStyle w:val="21"/>
        <w:ind w:firstLine="567"/>
        <w:rPr>
          <w:bCs/>
          <w:color w:val="000000" w:themeColor="text1"/>
        </w:rPr>
      </w:pPr>
      <w:r w:rsidRPr="008111E4">
        <w:rPr>
          <w:b/>
          <w:color w:val="000000" w:themeColor="text1"/>
        </w:rPr>
        <w:t xml:space="preserve">Среднесписочная численность работников </w:t>
      </w:r>
      <w:r w:rsidR="003F4A91" w:rsidRPr="008111E4">
        <w:rPr>
          <w:bCs/>
          <w:color w:val="000000" w:themeColor="text1"/>
        </w:rPr>
        <w:t xml:space="preserve">(без внешних совместителей) </w:t>
      </w:r>
      <w:r w:rsidRPr="008111E4">
        <w:rPr>
          <w:b/>
          <w:color w:val="000000" w:themeColor="text1"/>
          <w:szCs w:val="24"/>
        </w:rPr>
        <w:t xml:space="preserve">по крупным и средним организациям и предприятиям с численностью работников более 15 человек </w:t>
      </w:r>
      <w:r w:rsidRPr="008111E4">
        <w:rPr>
          <w:bCs/>
          <w:color w:val="000000" w:themeColor="text1"/>
        </w:rPr>
        <w:t xml:space="preserve">за январь - </w:t>
      </w:r>
      <w:r w:rsidR="008111E4" w:rsidRPr="008111E4">
        <w:rPr>
          <w:bCs/>
          <w:color w:val="000000" w:themeColor="text1"/>
        </w:rPr>
        <w:t>сентябрь</w:t>
      </w:r>
      <w:r w:rsidRPr="008111E4">
        <w:rPr>
          <w:bCs/>
          <w:color w:val="000000" w:themeColor="text1"/>
        </w:rPr>
        <w:t xml:space="preserve"> 2021 года по сравнению с соответствующим периодом 2020 года</w:t>
      </w:r>
      <w:r w:rsidRPr="00B70192">
        <w:rPr>
          <w:bCs/>
          <w:color w:val="FF0000"/>
        </w:rPr>
        <w:t xml:space="preserve"> </w:t>
      </w:r>
      <w:r w:rsidRPr="008111E4">
        <w:rPr>
          <w:bCs/>
          <w:color w:val="000000" w:themeColor="text1"/>
        </w:rPr>
        <w:t xml:space="preserve">(5 </w:t>
      </w:r>
      <w:r w:rsidR="00E3050A" w:rsidRPr="008111E4">
        <w:rPr>
          <w:bCs/>
          <w:color w:val="000000" w:themeColor="text1"/>
        </w:rPr>
        <w:t>8</w:t>
      </w:r>
      <w:r w:rsidR="008111E4" w:rsidRPr="008111E4">
        <w:rPr>
          <w:bCs/>
          <w:color w:val="000000" w:themeColor="text1"/>
        </w:rPr>
        <w:t>19</w:t>
      </w:r>
      <w:r w:rsidRPr="008111E4">
        <w:rPr>
          <w:bCs/>
          <w:color w:val="000000" w:themeColor="text1"/>
        </w:rPr>
        <w:t xml:space="preserve"> человек)</w:t>
      </w:r>
      <w:r w:rsidRPr="00B70192">
        <w:rPr>
          <w:bCs/>
          <w:color w:val="FF0000"/>
        </w:rPr>
        <w:t xml:space="preserve"> </w:t>
      </w:r>
      <w:r w:rsidR="002D5100" w:rsidRPr="008111E4">
        <w:rPr>
          <w:bCs/>
          <w:color w:val="000000" w:themeColor="text1"/>
        </w:rPr>
        <w:t>увеличилась</w:t>
      </w:r>
      <w:r w:rsidRPr="008111E4">
        <w:rPr>
          <w:bCs/>
          <w:color w:val="000000" w:themeColor="text1"/>
        </w:rPr>
        <w:t xml:space="preserve"> на </w:t>
      </w:r>
      <w:r w:rsidR="008111E4" w:rsidRPr="008111E4">
        <w:rPr>
          <w:bCs/>
          <w:color w:val="000000" w:themeColor="text1"/>
        </w:rPr>
        <w:t>54</w:t>
      </w:r>
      <w:r w:rsidR="002D5100" w:rsidRPr="008111E4">
        <w:rPr>
          <w:bCs/>
          <w:color w:val="000000" w:themeColor="text1"/>
        </w:rPr>
        <w:t xml:space="preserve"> человек</w:t>
      </w:r>
      <w:r w:rsidR="008111E4" w:rsidRPr="008111E4">
        <w:rPr>
          <w:bCs/>
          <w:color w:val="000000" w:themeColor="text1"/>
        </w:rPr>
        <w:t>а</w:t>
      </w:r>
      <w:r w:rsidRPr="00B70192">
        <w:rPr>
          <w:bCs/>
          <w:color w:val="FF0000"/>
        </w:rPr>
        <w:t xml:space="preserve"> </w:t>
      </w:r>
      <w:r w:rsidRPr="008111E4">
        <w:rPr>
          <w:bCs/>
          <w:color w:val="000000" w:themeColor="text1"/>
        </w:rPr>
        <w:t xml:space="preserve">(темп роста </w:t>
      </w:r>
      <w:r w:rsidR="00620069" w:rsidRPr="008111E4">
        <w:rPr>
          <w:bCs/>
          <w:color w:val="000000" w:themeColor="text1"/>
        </w:rPr>
        <w:t xml:space="preserve">- </w:t>
      </w:r>
      <w:r w:rsidR="002D5100" w:rsidRPr="008111E4">
        <w:rPr>
          <w:bCs/>
          <w:color w:val="000000" w:themeColor="text1"/>
        </w:rPr>
        <w:t>100,</w:t>
      </w:r>
      <w:r w:rsidR="008111E4" w:rsidRPr="008111E4">
        <w:rPr>
          <w:bCs/>
          <w:color w:val="000000" w:themeColor="text1"/>
        </w:rPr>
        <w:t>9</w:t>
      </w:r>
      <w:r w:rsidRPr="008111E4">
        <w:rPr>
          <w:bCs/>
          <w:color w:val="000000" w:themeColor="text1"/>
        </w:rPr>
        <w:t>%) и</w:t>
      </w:r>
      <w:r w:rsidRPr="00B70192">
        <w:rPr>
          <w:bCs/>
          <w:color w:val="FF0000"/>
        </w:rPr>
        <w:t xml:space="preserve"> </w:t>
      </w:r>
      <w:r w:rsidRPr="008111E4">
        <w:rPr>
          <w:bCs/>
          <w:color w:val="000000" w:themeColor="text1"/>
        </w:rPr>
        <w:t xml:space="preserve">составила </w:t>
      </w:r>
      <w:r w:rsidR="008111E4" w:rsidRPr="008111E4">
        <w:rPr>
          <w:b/>
          <w:bCs/>
          <w:color w:val="000000" w:themeColor="text1"/>
        </w:rPr>
        <w:t xml:space="preserve">5 873 </w:t>
      </w:r>
      <w:r w:rsidRPr="008111E4">
        <w:rPr>
          <w:b/>
          <w:bCs/>
          <w:color w:val="000000" w:themeColor="text1"/>
        </w:rPr>
        <w:t>человек</w:t>
      </w:r>
      <w:r w:rsidR="008111E4" w:rsidRPr="008111E4">
        <w:rPr>
          <w:b/>
          <w:bCs/>
          <w:color w:val="000000" w:themeColor="text1"/>
        </w:rPr>
        <w:t>а</w:t>
      </w:r>
      <w:r w:rsidRPr="008111E4">
        <w:rPr>
          <w:bCs/>
          <w:color w:val="000000" w:themeColor="text1"/>
        </w:rPr>
        <w:t>.</w:t>
      </w:r>
    </w:p>
    <w:p w:rsidR="003E5989" w:rsidRDefault="003E5989" w:rsidP="003E5989">
      <w:pPr>
        <w:pStyle w:val="31"/>
        <w:ind w:firstLine="567"/>
        <w:rPr>
          <w:color w:val="000000" w:themeColor="text1"/>
          <w:szCs w:val="24"/>
        </w:rPr>
      </w:pPr>
      <w:r w:rsidRPr="008111E4">
        <w:rPr>
          <w:color w:val="000000" w:themeColor="text1"/>
          <w:szCs w:val="24"/>
        </w:rPr>
        <w:t>Информация о среднесписочной численности всех работников крупных и средних организаций и предприятий по видам экономической деятельности представлена в таблице 1</w:t>
      </w:r>
      <w:r w:rsidR="00BD77F4">
        <w:rPr>
          <w:color w:val="000000" w:themeColor="text1"/>
          <w:szCs w:val="24"/>
        </w:rPr>
        <w:t>1</w:t>
      </w:r>
      <w:r w:rsidRPr="008111E4">
        <w:rPr>
          <w:color w:val="000000" w:themeColor="text1"/>
          <w:szCs w:val="24"/>
        </w:rPr>
        <w:t>.</w:t>
      </w:r>
    </w:p>
    <w:p w:rsidR="007F1E12" w:rsidRPr="00C64817" w:rsidRDefault="007F1E12" w:rsidP="003E5989">
      <w:pPr>
        <w:pStyle w:val="31"/>
        <w:ind w:firstLine="567"/>
        <w:rPr>
          <w:color w:val="000000" w:themeColor="text1"/>
          <w:sz w:val="16"/>
          <w:szCs w:val="16"/>
        </w:rPr>
      </w:pPr>
    </w:p>
    <w:p w:rsidR="003E5989" w:rsidRPr="00E60B37" w:rsidRDefault="003E5989" w:rsidP="00E60B37">
      <w:pPr>
        <w:pStyle w:val="af5"/>
        <w:jc w:val="both"/>
        <w:rPr>
          <w:rFonts w:ascii="Times New Roman" w:hAnsi="Times New Roman" w:cs="Times New Roman"/>
          <w:b/>
        </w:rPr>
      </w:pPr>
      <w:r w:rsidRPr="00E60B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E60B37">
        <w:rPr>
          <w:rFonts w:ascii="Times New Roman" w:hAnsi="Times New Roman" w:cs="Times New Roman"/>
          <w:b/>
        </w:rPr>
        <w:t>Таблица 1</w:t>
      </w:r>
      <w:r w:rsidR="00BD77F4" w:rsidRPr="00E60B37">
        <w:rPr>
          <w:rFonts w:ascii="Times New Roman" w:hAnsi="Times New Roman" w:cs="Times New Roman"/>
          <w:b/>
        </w:rPr>
        <w:t>1</w:t>
      </w:r>
      <w:r w:rsidRPr="00E60B37">
        <w:rPr>
          <w:rFonts w:ascii="Times New Roman" w:hAnsi="Times New Roman" w:cs="Times New Roman"/>
          <w:b/>
        </w:rPr>
        <w:t>. Среднесписочная численность работников крупных и средних организаций и предприятий (без внешних совместителей) с численностью работников до 15 человек по видам экономической деятельности, человек.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219"/>
        <w:gridCol w:w="1192"/>
        <w:gridCol w:w="1133"/>
        <w:gridCol w:w="1276"/>
        <w:gridCol w:w="1070"/>
      </w:tblGrid>
      <w:tr w:rsidR="003E5989" w:rsidRPr="00E25BE1" w:rsidTr="00BC3F97">
        <w:trPr>
          <w:trHeight w:val="95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CE4B95" w:rsidRDefault="003E5989" w:rsidP="00BC3F97">
            <w:pPr>
              <w:pStyle w:val="a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4B95">
              <w:rPr>
                <w:b/>
                <w:color w:val="000000" w:themeColor="text1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CE4B95" w:rsidRDefault="003E5989" w:rsidP="009953AD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4B95">
              <w:rPr>
                <w:rFonts w:ascii="Times New Roman" w:hAnsi="Times New Roman" w:cs="Times New Roman"/>
                <w:b/>
                <w:color w:val="000000" w:themeColor="text1"/>
              </w:rPr>
              <w:t>Январь-</w:t>
            </w:r>
            <w:r w:rsidR="009953AD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  <w:r w:rsidRPr="00CE4B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 года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7F1E12" w:rsidRDefault="003E5989" w:rsidP="00BC3F9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Доля в общей числен-ности, 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CE4B95" w:rsidRDefault="003E5989" w:rsidP="009953AD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4B95">
              <w:rPr>
                <w:rFonts w:ascii="Times New Roman" w:hAnsi="Times New Roman" w:cs="Times New Roman"/>
                <w:b/>
                <w:color w:val="000000" w:themeColor="text1"/>
              </w:rPr>
              <w:t xml:space="preserve">Январь - </w:t>
            </w:r>
            <w:r w:rsidR="009953AD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  <w:r w:rsidRPr="00CE4B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2020 года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7F1E1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Доля в общей числен-ности, 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CE4B95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4B95">
              <w:rPr>
                <w:rFonts w:ascii="Times New Roman" w:hAnsi="Times New Roman" w:cs="Times New Roman"/>
                <w:b/>
                <w:color w:val="000000" w:themeColor="text1"/>
              </w:rPr>
              <w:t>Темп роста, %</w:t>
            </w:r>
          </w:p>
        </w:tc>
      </w:tr>
      <w:tr w:rsidR="003E5989" w:rsidRPr="007F1E12" w:rsidTr="00BC3F97">
        <w:trPr>
          <w:trHeight w:hRule="exact" w:val="249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7F1E12" w:rsidRDefault="003E5989" w:rsidP="00BC3F9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7F1E12" w:rsidRDefault="003E5989" w:rsidP="00BC3F9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7F1E12" w:rsidRDefault="003E5989" w:rsidP="00BC3F9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7F1E12" w:rsidRDefault="003E5989" w:rsidP="00BC3F9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7F1E1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7F1E1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3E5989" w:rsidRPr="00E25BE1" w:rsidTr="007F1E12">
        <w:trPr>
          <w:trHeight w:val="33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751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 по району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9953AD" w:rsidRDefault="009953AD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953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5 964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9953AD" w:rsidRDefault="009953AD" w:rsidP="0017517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953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5 912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9953AD" w:rsidRDefault="0017517D" w:rsidP="009953A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3AD">
              <w:rPr>
                <w:rFonts w:ascii="Times New Roman" w:hAnsi="Times New Roman" w:cs="Times New Roman"/>
                <w:b/>
                <w:color w:val="000000" w:themeColor="text1"/>
              </w:rPr>
              <w:t>100,</w:t>
            </w:r>
            <w:r w:rsidR="009953AD" w:rsidRPr="009953A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3E5989" w:rsidRPr="00E25BE1" w:rsidTr="00BC3F97">
        <w:trPr>
          <w:trHeight w:val="451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953A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953A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953AD" w:rsidRDefault="003E5989" w:rsidP="00BC3F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953A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953A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953A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С.  Обрабатывающие производства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953A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953A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953AD" w:rsidRDefault="003E5989" w:rsidP="00BC3F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953A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953A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953A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Default="003E5989" w:rsidP="001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 D. </w:t>
            </w:r>
            <w:r w:rsidR="00BA4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электрической энергией, газом и паром; к</w:t>
            </w: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ондиционирование воздуха</w:t>
            </w:r>
          </w:p>
          <w:p w:rsidR="007F1E12" w:rsidRPr="0017517D" w:rsidRDefault="007F1E12" w:rsidP="001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16885" w:rsidRDefault="003E5989" w:rsidP="0071688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1688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16885" w:rsidRPr="0071688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71688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8,</w:t>
            </w:r>
            <w:r w:rsidR="00716885" w:rsidRPr="007F1E1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16885" w:rsidRDefault="0017517D" w:rsidP="0071688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1688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16885" w:rsidRPr="0071688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17557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8,</w:t>
            </w:r>
            <w:r w:rsidR="0017557D" w:rsidRPr="007F1E1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16885" w:rsidRDefault="00716885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16885">
              <w:rPr>
                <w:rFonts w:ascii="Times New Roman" w:hAnsi="Times New Roman" w:cs="Times New Roman"/>
                <w:color w:val="000000" w:themeColor="text1"/>
              </w:rPr>
              <w:t>100,2</w:t>
            </w:r>
          </w:p>
        </w:tc>
      </w:tr>
      <w:tr w:rsidR="00C64817" w:rsidRPr="007F1E12" w:rsidTr="00581487">
        <w:trPr>
          <w:trHeight w:hRule="exact" w:val="249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817" w:rsidRPr="007F1E12" w:rsidRDefault="00C64817" w:rsidP="0058148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817" w:rsidRPr="007F1E12" w:rsidRDefault="00C64817" w:rsidP="0058148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817" w:rsidRPr="007F1E12" w:rsidRDefault="00C64817" w:rsidP="0058148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817" w:rsidRPr="007F1E12" w:rsidRDefault="00C64817" w:rsidP="00581487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817" w:rsidRPr="007F1E12" w:rsidRDefault="00C64817" w:rsidP="00581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817" w:rsidRPr="007F1E12" w:rsidRDefault="00C64817" w:rsidP="005814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1E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3E5989" w:rsidRPr="00E25BE1" w:rsidTr="007F1E12">
        <w:trPr>
          <w:trHeight w:val="28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BC3F97">
        <w:trPr>
          <w:trHeight w:val="761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1755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7557D" w:rsidRPr="0017557D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3,2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17557D" w:rsidP="0017517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17557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2,</w:t>
            </w:r>
            <w:r w:rsidR="0017557D" w:rsidRPr="007F1E12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17557D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114,3</w:t>
            </w:r>
          </w:p>
        </w:tc>
      </w:tr>
      <w:tr w:rsidR="003E5989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Н. Транспортировка и хранение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17517D" w:rsidP="001755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7557D" w:rsidRPr="0017557D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17557D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11,8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17557D" w:rsidP="00BC3F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675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17557D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11,4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17557D" w:rsidP="001751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104,6</w:t>
            </w:r>
          </w:p>
        </w:tc>
      </w:tr>
      <w:tr w:rsidR="003E5989" w:rsidRPr="00E25BE1" w:rsidTr="00BC3F97">
        <w:trPr>
          <w:trHeight w:val="569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I.  Деятельность гостиниц и предприятий общественного питания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17557D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7D" w:rsidRPr="0017517D" w:rsidRDefault="0017557D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J.  Деятельность в области информации и связи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57D" w:rsidRPr="0017557D" w:rsidRDefault="0017557D" w:rsidP="001755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57D" w:rsidRPr="007F1E12" w:rsidRDefault="0017557D" w:rsidP="0017557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57D" w:rsidRPr="0017557D" w:rsidRDefault="0017557D" w:rsidP="0017557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57D" w:rsidRPr="007F1E12" w:rsidRDefault="0017557D" w:rsidP="0017557D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57D" w:rsidRPr="0017557D" w:rsidRDefault="0017557D" w:rsidP="001755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К. Деятельность финансовая и страховая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1751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7517D" w:rsidRPr="001755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1,1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17557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7557D" w:rsidRPr="001755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1,2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17517D" w:rsidP="001755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88,</w:t>
            </w:r>
            <w:r w:rsidR="0017557D" w:rsidRPr="0017557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3E5989" w:rsidRPr="00E25BE1" w:rsidTr="00BC3F97">
        <w:trPr>
          <w:trHeight w:val="541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L.  Деятельность по операциям с недвижимым имуществом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М. Деятельность профессиональная, научная и техническая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1755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7557D" w:rsidRPr="0017557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17517D" w:rsidP="0017557D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7557D" w:rsidRPr="001755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17557D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96,7</w:t>
            </w:r>
          </w:p>
        </w:tc>
      </w:tr>
      <w:tr w:rsidR="003E5989" w:rsidRPr="00E25BE1" w:rsidTr="00BC3F97">
        <w:trPr>
          <w:trHeight w:val="709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3E5989" w:rsidP="0017557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1 13</w:t>
            </w:r>
            <w:r w:rsidR="0017557D" w:rsidRPr="001755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989" w:rsidRPr="007F1E12" w:rsidRDefault="003E5989" w:rsidP="0017557D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19,</w:t>
            </w:r>
            <w:r w:rsidR="0017557D" w:rsidRPr="007F1E12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989" w:rsidRPr="0017557D" w:rsidRDefault="003E5989" w:rsidP="0017557D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1 1</w:t>
            </w:r>
            <w:r w:rsidR="0017557D" w:rsidRPr="0017557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19,4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17557D" w:rsidRDefault="0017517D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7557D">
              <w:rPr>
                <w:rFonts w:ascii="Times New Roman" w:hAnsi="Times New Roman" w:cs="Times New Roman"/>
                <w:color w:val="000000" w:themeColor="text1"/>
              </w:rPr>
              <w:t>99,0</w:t>
            </w:r>
          </w:p>
        </w:tc>
      </w:tr>
      <w:tr w:rsidR="003E5989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Р. Образование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3E5989" w:rsidP="009632B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1 4</w:t>
            </w:r>
            <w:r w:rsidR="009632B4" w:rsidRPr="009632B4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989" w:rsidRPr="007F1E12" w:rsidRDefault="003E5989" w:rsidP="009632B4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9632B4" w:rsidRPr="007F1E1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9632B4" w:rsidRPr="007F1E1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3E5989" w:rsidP="0017517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1 44</w:t>
            </w:r>
            <w:r w:rsidR="0017517D" w:rsidRPr="009632B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9632B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24,</w:t>
            </w:r>
            <w:r w:rsidR="009632B4" w:rsidRPr="007F1E1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3E5989" w:rsidP="009632B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632B4" w:rsidRPr="009632B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632B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632B4" w:rsidRPr="009632B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3E5989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17517D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3E5989" w:rsidP="009632B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9632B4" w:rsidRPr="009632B4">
              <w:rPr>
                <w:rFonts w:ascii="Times New Roman" w:hAnsi="Times New Roman" w:cs="Times New Roman"/>
                <w:color w:val="000000" w:themeColor="text1"/>
              </w:rPr>
              <w:t>302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989" w:rsidRPr="007F1E12" w:rsidRDefault="003E5989" w:rsidP="009632B4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21,</w:t>
            </w:r>
            <w:r w:rsidR="009632B4" w:rsidRPr="007F1E12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3E5989" w:rsidP="009632B4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1 3</w:t>
            </w:r>
            <w:r w:rsidR="009632B4" w:rsidRPr="009632B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9632B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22,</w:t>
            </w:r>
            <w:r w:rsidR="009632B4" w:rsidRPr="007F1E1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9632B4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98,3</w:t>
            </w:r>
          </w:p>
        </w:tc>
      </w:tr>
      <w:tr w:rsidR="003E5989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0215D9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3E5989" w:rsidP="009632B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632B4" w:rsidRPr="009632B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989" w:rsidRPr="007F1E12" w:rsidRDefault="003E5989" w:rsidP="00BF74E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3,</w:t>
            </w:r>
            <w:r w:rsidR="00BF74E3" w:rsidRPr="007F1E1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0215D9" w:rsidP="009632B4">
            <w:pPr>
              <w:jc w:val="righ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9632B4" w:rsidRPr="009632B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9632B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3,</w:t>
            </w:r>
            <w:r w:rsidR="009632B4" w:rsidRPr="007F1E1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9632B4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</w:tr>
      <w:tr w:rsidR="003E5989" w:rsidRPr="00E25BE1" w:rsidTr="00BC3F97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0215D9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3E5989" w:rsidP="00BC3F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7F1E12" w:rsidRDefault="003E5989" w:rsidP="00BC3F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1E1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89" w:rsidRPr="009632B4" w:rsidRDefault="003E5989" w:rsidP="00BC3F9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632B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3E5989" w:rsidRPr="001A34ED" w:rsidRDefault="003E5989" w:rsidP="003E598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A34ED">
        <w:rPr>
          <w:rFonts w:ascii="Times New Roman" w:hAnsi="Times New Roman" w:cs="Times New Roman"/>
          <w:color w:val="000000" w:themeColor="text1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3E5989" w:rsidRPr="006B7EBA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6B7EBA">
        <w:rPr>
          <w:color w:val="000000" w:themeColor="text1"/>
        </w:rPr>
        <w:t xml:space="preserve">За январь - </w:t>
      </w:r>
      <w:r w:rsidR="006B7EBA" w:rsidRPr="006B7EBA">
        <w:rPr>
          <w:color w:val="000000" w:themeColor="text1"/>
        </w:rPr>
        <w:t>сентябрь</w:t>
      </w:r>
      <w:r w:rsidRPr="006B7EBA">
        <w:rPr>
          <w:color w:val="000000" w:themeColor="text1"/>
        </w:rPr>
        <w:t xml:space="preserve"> 2021 года по сравнению с аналогичным периодом 2020 года наиболее значительное </w:t>
      </w:r>
      <w:r w:rsidRPr="006B7EBA">
        <w:rPr>
          <w:b/>
          <w:color w:val="000000" w:themeColor="text1"/>
        </w:rPr>
        <w:t>увеличение численности</w:t>
      </w:r>
      <w:r w:rsidRPr="006B7EBA">
        <w:rPr>
          <w:color w:val="000000" w:themeColor="text1"/>
        </w:rPr>
        <w:t xml:space="preserve"> наблюдается по видам деятельности: </w:t>
      </w:r>
    </w:p>
    <w:p w:rsidR="002A7479" w:rsidRPr="006B7EBA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6B7EBA">
        <w:rPr>
          <w:color w:val="000000" w:themeColor="text1"/>
        </w:rPr>
        <w:t xml:space="preserve">- «Торговля оптовая и розничная; ремонт автотранспортных средств и мотоциклов» – на </w:t>
      </w:r>
      <w:r w:rsidR="006B7EBA" w:rsidRPr="006B7EBA">
        <w:rPr>
          <w:color w:val="000000" w:themeColor="text1"/>
        </w:rPr>
        <w:t>24</w:t>
      </w:r>
      <w:r w:rsidRPr="006B7EBA">
        <w:rPr>
          <w:color w:val="000000" w:themeColor="text1"/>
        </w:rPr>
        <w:t xml:space="preserve"> человек</w:t>
      </w:r>
      <w:r w:rsidR="002A7479" w:rsidRPr="006B7EBA">
        <w:rPr>
          <w:color w:val="000000" w:themeColor="text1"/>
        </w:rPr>
        <w:t>а</w:t>
      </w:r>
      <w:r w:rsidRPr="006B7EBA">
        <w:rPr>
          <w:color w:val="000000" w:themeColor="text1"/>
        </w:rPr>
        <w:t>, по причине увеличения численности работников, занятых на предприятиях торговли, в том числе в связи с открытием тр</w:t>
      </w:r>
      <w:r w:rsidR="002057C4" w:rsidRPr="006B7EBA">
        <w:rPr>
          <w:color w:val="000000" w:themeColor="text1"/>
        </w:rPr>
        <w:t>ё</w:t>
      </w:r>
      <w:r w:rsidRPr="006B7EBA">
        <w:rPr>
          <w:color w:val="000000" w:themeColor="text1"/>
        </w:rPr>
        <w:t>х торговых точек крупнейшей сети магазинов</w:t>
      </w:r>
      <w:r w:rsidR="00165D34">
        <w:rPr>
          <w:color w:val="000000" w:themeColor="text1"/>
        </w:rPr>
        <w:t xml:space="preserve"> и</w:t>
      </w:r>
      <w:r w:rsidRPr="006B7EBA">
        <w:rPr>
          <w:color w:val="000000" w:themeColor="text1"/>
        </w:rPr>
        <w:t xml:space="preserve"> </w:t>
      </w:r>
      <w:r w:rsidR="002A7479" w:rsidRPr="006B7EBA">
        <w:rPr>
          <w:color w:val="000000" w:themeColor="text1"/>
        </w:rPr>
        <w:t xml:space="preserve">обособленных подразделений </w:t>
      </w:r>
      <w:r w:rsidR="00165D34">
        <w:rPr>
          <w:color w:val="000000" w:themeColor="text1"/>
        </w:rPr>
        <w:t>иногородних организаций.</w:t>
      </w:r>
    </w:p>
    <w:p w:rsidR="005A33C5" w:rsidRDefault="007569AE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2002B6">
        <w:rPr>
          <w:color w:val="000000" w:themeColor="text1"/>
        </w:rPr>
        <w:t xml:space="preserve">- </w:t>
      </w:r>
      <w:r w:rsidR="005A33C5" w:rsidRPr="002002B6">
        <w:rPr>
          <w:color w:val="000000" w:themeColor="text1"/>
        </w:rPr>
        <w:t xml:space="preserve">«Образование» - </w:t>
      </w:r>
      <w:r w:rsidR="002057C4" w:rsidRPr="002002B6">
        <w:rPr>
          <w:color w:val="000000" w:themeColor="text1"/>
        </w:rPr>
        <w:t xml:space="preserve">на </w:t>
      </w:r>
      <w:r w:rsidR="002002B6" w:rsidRPr="002002B6">
        <w:rPr>
          <w:color w:val="000000" w:themeColor="text1"/>
        </w:rPr>
        <w:t>12</w:t>
      </w:r>
      <w:r w:rsidR="005A33C5" w:rsidRPr="002002B6">
        <w:rPr>
          <w:color w:val="000000" w:themeColor="text1"/>
        </w:rPr>
        <w:t xml:space="preserve"> человек, что связано с несопоставимостью круга отчитывающихся организаций.</w:t>
      </w:r>
    </w:p>
    <w:p w:rsidR="002002B6" w:rsidRPr="002002B6" w:rsidRDefault="002002B6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>
        <w:rPr>
          <w:color w:val="000000" w:themeColor="text1"/>
        </w:rPr>
        <w:t>- «</w:t>
      </w:r>
      <w:r w:rsidRPr="002002B6">
        <w:rPr>
          <w:color w:val="000000" w:themeColor="text1"/>
        </w:rPr>
        <w:t>Деятельность в области культуры, спорта, организации досуга и развлечений</w:t>
      </w:r>
      <w:r>
        <w:rPr>
          <w:color w:val="000000" w:themeColor="text1"/>
        </w:rPr>
        <w:t>» - на 5 человек</w:t>
      </w:r>
      <w:r w:rsidRPr="002002B6">
        <w:rPr>
          <w:color w:val="000000" w:themeColor="text1"/>
        </w:rPr>
        <w:t>.</w:t>
      </w:r>
    </w:p>
    <w:p w:rsidR="003E5989" w:rsidRPr="00226CF4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226CF4">
        <w:rPr>
          <w:color w:val="000000" w:themeColor="text1"/>
        </w:rPr>
        <w:t xml:space="preserve">Одновременно наблюдается </w:t>
      </w:r>
      <w:r w:rsidRPr="00226CF4">
        <w:rPr>
          <w:b/>
          <w:color w:val="000000" w:themeColor="text1"/>
        </w:rPr>
        <w:t>сокращение численности</w:t>
      </w:r>
      <w:r w:rsidRPr="00226CF4">
        <w:rPr>
          <w:color w:val="000000" w:themeColor="text1"/>
        </w:rPr>
        <w:t xml:space="preserve"> работников по следующим видам деятельности:</w:t>
      </w:r>
    </w:p>
    <w:p w:rsidR="008F79CE" w:rsidRPr="00DD2AE3" w:rsidRDefault="008F79CE" w:rsidP="008F7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– </w:t>
      </w:r>
      <w:r w:rsidRPr="00DD2A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«Государственное управление и обеспечение военной безопасности; деятельность по обеспечению общественного порядка» </w:t>
      </w:r>
      <w:r w:rsidRP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– </w:t>
      </w:r>
      <w:r w:rsidR="00F6634C" w:rsidRP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</w:t>
      </w:r>
      <w:r w:rsidRP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DD2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что обусловлено сокращением численности работников</w:t>
      </w:r>
      <w:r w:rsidR="0016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D2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F79CE" w:rsidRDefault="008F79CE" w:rsidP="008F7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26C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– </w:t>
      </w:r>
      <w:r w:rsidRPr="00226C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«Деятельность финансовая и страховая» </w:t>
      </w:r>
      <w:r w:rsidRPr="00226C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– </w:t>
      </w:r>
      <w:r w:rsidR="00226C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</w:t>
      </w:r>
      <w:r w:rsidR="001B735A" w:rsidRPr="00226C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1B735A" w:rsidRPr="00226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634C" w:rsidRPr="00226C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связи с оптимизацией организационной структуры банков и с ликвидацией </w:t>
      </w:r>
      <w:proofErr w:type="spellStart"/>
      <w:r w:rsidR="00F6634C" w:rsidRPr="00226C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микрокредитной</w:t>
      </w:r>
      <w:proofErr w:type="spellEnd"/>
      <w:r w:rsid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закрытием обособленного подразделения </w:t>
      </w:r>
      <w:r w:rsidR="00165D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иногородней организации</w:t>
      </w:r>
      <w:r w:rsidR="00DD2AE3" w:rsidRP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с.Чажемто</w:t>
      </w:r>
      <w:r w:rsid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DD2AE3" w:rsidRPr="00226CF4" w:rsidRDefault="00DD2AE3" w:rsidP="008F7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26C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Pr="00DD2AE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«Деятельность профессиональная, научная и техническая»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- 2 человека.</w:t>
      </w:r>
    </w:p>
    <w:p w:rsidR="00F6634C" w:rsidRPr="00DD2AE3" w:rsidRDefault="00F6634C" w:rsidP="008F7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– </w:t>
      </w:r>
      <w:r w:rsidRPr="00DD2AE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«Деятельность в области здравоохранения и социальных услуг»</w:t>
      </w:r>
      <w:r w:rsidRP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 </w:t>
      </w:r>
      <w:r w:rsidR="00DD2AE3" w:rsidRP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DD2A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 человека, что связано с увольнением медицинских работников (высокая потребность во врачебных кадрах), а также с несопоставимостью круга отчитывающихся организаций.</w:t>
      </w:r>
    </w:p>
    <w:p w:rsidR="003E5989" w:rsidRPr="00DD2AE3" w:rsidRDefault="003E5989" w:rsidP="003E5989">
      <w:pPr>
        <w:pStyle w:val="a7"/>
        <w:suppressAutoHyphens/>
        <w:ind w:firstLine="567"/>
        <w:rPr>
          <w:b/>
          <w:color w:val="000000" w:themeColor="text1"/>
          <w:sz w:val="28"/>
          <w:szCs w:val="28"/>
        </w:rPr>
      </w:pPr>
      <w:r w:rsidRPr="00DD2AE3">
        <w:rPr>
          <w:b/>
          <w:color w:val="000000" w:themeColor="text1"/>
          <w:sz w:val="28"/>
          <w:szCs w:val="28"/>
        </w:rPr>
        <w:t>Информация о численности внешних совместителей и работников, выполняющих работы по договорам подряда органами государственной статистики не представлена.</w:t>
      </w:r>
    </w:p>
    <w:p w:rsidR="003E5989" w:rsidRPr="00E25BE1" w:rsidRDefault="003E5989" w:rsidP="003E5989">
      <w:pPr>
        <w:pStyle w:val="31"/>
        <w:tabs>
          <w:tab w:val="left" w:pos="709"/>
        </w:tabs>
        <w:ind w:firstLine="567"/>
        <w:rPr>
          <w:b/>
          <w:color w:val="FF0000"/>
        </w:rPr>
      </w:pPr>
    </w:p>
    <w:p w:rsidR="003E5989" w:rsidRPr="005E5403" w:rsidRDefault="003E5989" w:rsidP="003E5989">
      <w:pPr>
        <w:pStyle w:val="31"/>
        <w:tabs>
          <w:tab w:val="left" w:pos="709"/>
        </w:tabs>
        <w:ind w:firstLine="567"/>
        <w:rPr>
          <w:bCs/>
          <w:color w:val="000000" w:themeColor="text1"/>
        </w:rPr>
      </w:pPr>
      <w:r w:rsidRPr="005E5403">
        <w:rPr>
          <w:b/>
          <w:color w:val="000000" w:themeColor="text1"/>
        </w:rPr>
        <w:t xml:space="preserve">Фонд оплаты труда всех работников </w:t>
      </w:r>
      <w:r w:rsidR="00CC072C" w:rsidRPr="005E5403">
        <w:rPr>
          <w:b/>
          <w:color w:val="000000" w:themeColor="text1"/>
        </w:rPr>
        <w:t>организаций</w:t>
      </w:r>
      <w:r w:rsidR="00CC072C" w:rsidRPr="005E5403">
        <w:rPr>
          <w:color w:val="000000" w:themeColor="text1"/>
          <w:szCs w:val="24"/>
        </w:rPr>
        <w:t xml:space="preserve"> </w:t>
      </w:r>
      <w:r w:rsidR="00CC072C" w:rsidRPr="005E5403">
        <w:rPr>
          <w:b/>
          <w:color w:val="000000" w:themeColor="text1"/>
          <w:szCs w:val="24"/>
        </w:rPr>
        <w:t>Колпашевского района</w:t>
      </w:r>
      <w:r w:rsidR="00CC072C" w:rsidRPr="005E5403">
        <w:rPr>
          <w:b/>
          <w:color w:val="000000" w:themeColor="text1"/>
        </w:rPr>
        <w:t xml:space="preserve">, не относящихся к субъектам малого предпринимательства </w:t>
      </w:r>
      <w:r w:rsidR="00CC072C" w:rsidRPr="005E5403">
        <w:rPr>
          <w:color w:val="000000" w:themeColor="text1"/>
        </w:rPr>
        <w:t xml:space="preserve">(по </w:t>
      </w:r>
      <w:r w:rsidR="00CC072C" w:rsidRPr="005E5403">
        <w:rPr>
          <w:color w:val="000000" w:themeColor="text1"/>
          <w:szCs w:val="24"/>
        </w:rPr>
        <w:t xml:space="preserve">крупным и средним организациям, включая предприятия и организации с численностью работников до 15 человек), </w:t>
      </w:r>
      <w:r w:rsidRPr="005E5403">
        <w:rPr>
          <w:color w:val="000000" w:themeColor="text1"/>
        </w:rPr>
        <w:t xml:space="preserve">за январь - </w:t>
      </w:r>
      <w:r w:rsidR="005E5403" w:rsidRPr="005E5403">
        <w:rPr>
          <w:color w:val="000000" w:themeColor="text1"/>
        </w:rPr>
        <w:t>сентябрь</w:t>
      </w:r>
      <w:r w:rsidRPr="005E5403">
        <w:rPr>
          <w:color w:val="000000" w:themeColor="text1"/>
        </w:rPr>
        <w:t xml:space="preserve"> 2021 года</w:t>
      </w:r>
      <w:r w:rsidRPr="00B70192">
        <w:rPr>
          <w:color w:val="FF0000"/>
        </w:rPr>
        <w:t xml:space="preserve"> </w:t>
      </w:r>
      <w:r w:rsidRPr="005E5403">
        <w:rPr>
          <w:color w:val="000000" w:themeColor="text1"/>
        </w:rPr>
        <w:t xml:space="preserve">увеличился на </w:t>
      </w:r>
      <w:r w:rsidR="005E5403" w:rsidRPr="005E5403">
        <w:rPr>
          <w:color w:val="000000" w:themeColor="text1"/>
        </w:rPr>
        <w:t>114</w:t>
      </w:r>
      <w:r w:rsidR="00D77E04" w:rsidRPr="005E5403">
        <w:rPr>
          <w:color w:val="000000" w:themeColor="text1"/>
        </w:rPr>
        <w:t> </w:t>
      </w:r>
      <w:r w:rsidR="005E5403" w:rsidRPr="005E5403">
        <w:rPr>
          <w:color w:val="000000" w:themeColor="text1"/>
        </w:rPr>
        <w:t>759</w:t>
      </w:r>
      <w:r w:rsidR="00D77E04" w:rsidRPr="005E5403">
        <w:rPr>
          <w:color w:val="000000" w:themeColor="text1"/>
        </w:rPr>
        <w:t>,7</w:t>
      </w:r>
      <w:r w:rsidRPr="005E5403">
        <w:rPr>
          <w:color w:val="000000" w:themeColor="text1"/>
        </w:rPr>
        <w:t xml:space="preserve"> тыс. рублей по сравнению с соответствующим периодом  2020 года (</w:t>
      </w:r>
      <w:r w:rsidR="005E5403" w:rsidRPr="005E5403">
        <w:rPr>
          <w:color w:val="000000" w:themeColor="text1"/>
        </w:rPr>
        <w:t>2</w:t>
      </w:r>
      <w:r w:rsidR="009E15C7" w:rsidRPr="005E5403">
        <w:rPr>
          <w:color w:val="000000" w:themeColor="text1"/>
        </w:rPr>
        <w:t> </w:t>
      </w:r>
      <w:r w:rsidR="005E5403" w:rsidRPr="005E5403">
        <w:rPr>
          <w:color w:val="000000" w:themeColor="text1"/>
        </w:rPr>
        <w:t>701</w:t>
      </w:r>
      <w:r w:rsidR="009E15C7" w:rsidRPr="005E5403">
        <w:rPr>
          <w:color w:val="000000" w:themeColor="text1"/>
        </w:rPr>
        <w:t> </w:t>
      </w:r>
      <w:r w:rsidR="005E5403" w:rsidRPr="005E5403">
        <w:rPr>
          <w:color w:val="000000" w:themeColor="text1"/>
        </w:rPr>
        <w:t>240</w:t>
      </w:r>
      <w:r w:rsidR="009E15C7" w:rsidRPr="005E5403">
        <w:rPr>
          <w:color w:val="000000" w:themeColor="text1"/>
        </w:rPr>
        <w:t>,8</w:t>
      </w:r>
      <w:r w:rsidR="00620069" w:rsidRPr="005E5403">
        <w:rPr>
          <w:color w:val="000000" w:themeColor="text1"/>
        </w:rPr>
        <w:t xml:space="preserve"> тыс. рублей</w:t>
      </w:r>
      <w:r w:rsidRPr="005E5403">
        <w:rPr>
          <w:color w:val="000000" w:themeColor="text1"/>
        </w:rPr>
        <w:t xml:space="preserve">) и составил </w:t>
      </w:r>
      <w:r w:rsidR="005E5403" w:rsidRPr="005E5403">
        <w:rPr>
          <w:b/>
          <w:color w:val="000000" w:themeColor="text1"/>
        </w:rPr>
        <w:t>2</w:t>
      </w:r>
      <w:r w:rsidR="009E15C7" w:rsidRPr="005E5403">
        <w:rPr>
          <w:b/>
          <w:color w:val="000000" w:themeColor="text1"/>
        </w:rPr>
        <w:t> </w:t>
      </w:r>
      <w:r w:rsidR="005E5403" w:rsidRPr="005E5403">
        <w:rPr>
          <w:b/>
          <w:color w:val="000000" w:themeColor="text1"/>
        </w:rPr>
        <w:t>816</w:t>
      </w:r>
      <w:r w:rsidR="009E15C7" w:rsidRPr="005E5403">
        <w:rPr>
          <w:b/>
          <w:color w:val="000000" w:themeColor="text1"/>
        </w:rPr>
        <w:t> </w:t>
      </w:r>
      <w:r w:rsidR="005E5403" w:rsidRPr="005E5403">
        <w:rPr>
          <w:b/>
          <w:color w:val="000000" w:themeColor="text1"/>
        </w:rPr>
        <w:t>000</w:t>
      </w:r>
      <w:r w:rsidR="009E15C7" w:rsidRPr="005E5403">
        <w:rPr>
          <w:b/>
          <w:color w:val="000000" w:themeColor="text1"/>
        </w:rPr>
        <w:t>,5</w:t>
      </w:r>
      <w:r w:rsidRPr="005E5403">
        <w:rPr>
          <w:b/>
          <w:color w:val="000000" w:themeColor="text1"/>
        </w:rPr>
        <w:t xml:space="preserve"> тыс. рублей</w:t>
      </w:r>
      <w:r w:rsidRPr="005E5403">
        <w:rPr>
          <w:color w:val="000000" w:themeColor="text1"/>
        </w:rPr>
        <w:t>, темп роста</w:t>
      </w:r>
      <w:r w:rsidR="00CC072C" w:rsidRPr="005E5403">
        <w:rPr>
          <w:color w:val="000000" w:themeColor="text1"/>
        </w:rPr>
        <w:t xml:space="preserve"> </w:t>
      </w:r>
      <w:r w:rsidRPr="005E5403">
        <w:rPr>
          <w:color w:val="000000" w:themeColor="text1"/>
        </w:rPr>
        <w:t>–</w:t>
      </w:r>
      <w:r w:rsidR="00CC072C" w:rsidRPr="00B70192">
        <w:rPr>
          <w:color w:val="FF0000"/>
        </w:rPr>
        <w:t xml:space="preserve"> </w:t>
      </w:r>
      <w:r w:rsidR="009E15C7" w:rsidRPr="005E5403">
        <w:rPr>
          <w:color w:val="000000" w:themeColor="text1"/>
        </w:rPr>
        <w:t>10</w:t>
      </w:r>
      <w:r w:rsidR="005E5403" w:rsidRPr="005E5403">
        <w:rPr>
          <w:color w:val="000000" w:themeColor="text1"/>
        </w:rPr>
        <w:t>4</w:t>
      </w:r>
      <w:r w:rsidR="009E15C7" w:rsidRPr="005E5403">
        <w:rPr>
          <w:color w:val="000000" w:themeColor="text1"/>
        </w:rPr>
        <w:t>,</w:t>
      </w:r>
      <w:r w:rsidR="005E5403" w:rsidRPr="005E5403">
        <w:rPr>
          <w:color w:val="000000" w:themeColor="text1"/>
        </w:rPr>
        <w:t>2</w:t>
      </w:r>
      <w:r w:rsidRPr="005E5403">
        <w:rPr>
          <w:color w:val="000000" w:themeColor="text1"/>
        </w:rPr>
        <w:t>%.</w:t>
      </w:r>
    </w:p>
    <w:p w:rsidR="003E5989" w:rsidRPr="005E5403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5E5403">
        <w:rPr>
          <w:color w:val="000000" w:themeColor="text1"/>
        </w:rPr>
        <w:t>Фонд начисленной заработной платы по видам экономической деятельности представлен в таблице 1</w:t>
      </w:r>
      <w:r w:rsidR="00BD77F4">
        <w:rPr>
          <w:color w:val="000000" w:themeColor="text1"/>
        </w:rPr>
        <w:t>2</w:t>
      </w:r>
      <w:r w:rsidRPr="005E5403">
        <w:rPr>
          <w:color w:val="000000" w:themeColor="text1"/>
        </w:rPr>
        <w:t>.</w:t>
      </w:r>
    </w:p>
    <w:p w:rsidR="003E5989" w:rsidRPr="008E666F" w:rsidRDefault="003E5989" w:rsidP="003E5989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" w:name="_GoBack"/>
      <w:bookmarkEnd w:id="2"/>
      <w:r w:rsidRPr="008E666F">
        <w:rPr>
          <w:rFonts w:ascii="Times New Roman" w:hAnsi="Times New Roman" w:cs="Times New Roman"/>
          <w:b/>
          <w:color w:val="000000" w:themeColor="text1"/>
        </w:rPr>
        <w:t>Таблица 1</w:t>
      </w:r>
      <w:r w:rsidR="00BD77F4">
        <w:rPr>
          <w:rFonts w:ascii="Times New Roman" w:hAnsi="Times New Roman" w:cs="Times New Roman"/>
          <w:b/>
          <w:color w:val="000000" w:themeColor="text1"/>
        </w:rPr>
        <w:t>2</w:t>
      </w:r>
      <w:r w:rsidRPr="008E666F">
        <w:rPr>
          <w:rFonts w:ascii="Times New Roman" w:hAnsi="Times New Roman" w:cs="Times New Roman"/>
          <w:b/>
          <w:color w:val="000000" w:themeColor="text1"/>
        </w:rPr>
        <w:t>. Фонд начисленной заработной платы всех работников по крупным и средним предприятиям с численностью работников до 15 человек по видам экономической деятельности.</w:t>
      </w:r>
    </w:p>
    <w:tbl>
      <w:tblPr>
        <w:tblW w:w="10482" w:type="dxa"/>
        <w:tblInd w:w="90" w:type="dxa"/>
        <w:tblLook w:val="04A0"/>
      </w:tblPr>
      <w:tblGrid>
        <w:gridCol w:w="4220"/>
        <w:gridCol w:w="1276"/>
        <w:gridCol w:w="1240"/>
        <w:gridCol w:w="1261"/>
        <w:gridCol w:w="1359"/>
        <w:gridCol w:w="1126"/>
      </w:tblGrid>
      <w:tr w:rsidR="003E5989" w:rsidRPr="00E25BE1" w:rsidTr="0025526E">
        <w:trPr>
          <w:trHeight w:val="326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8E666F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666F">
              <w:rPr>
                <w:rFonts w:ascii="Times New Roman" w:hAnsi="Times New Roman" w:cs="Times New Roman"/>
                <w:b/>
                <w:color w:val="000000" w:themeColor="text1"/>
              </w:rPr>
              <w:t>Вид экономической деятельности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5989" w:rsidRPr="008E666F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666F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Фонд оплаты труда </w:t>
            </w:r>
            <w:r w:rsidRPr="008E66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всех</w:t>
            </w:r>
            <w:r w:rsidRPr="008E66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работников, тыс. рублей</w:t>
            </w:r>
          </w:p>
        </w:tc>
      </w:tr>
      <w:tr w:rsidR="003E5989" w:rsidRPr="00E25BE1" w:rsidTr="00BC3F97">
        <w:trPr>
          <w:trHeight w:val="57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9" w:rsidRPr="008E666F" w:rsidRDefault="003E5989" w:rsidP="00BC3F9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8E666F" w:rsidRDefault="003E5989" w:rsidP="005E5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666F">
              <w:rPr>
                <w:rFonts w:ascii="Times New Roman" w:hAnsi="Times New Roman" w:cs="Times New Roman"/>
                <w:b/>
                <w:color w:val="000000" w:themeColor="text1"/>
              </w:rPr>
              <w:t>Январь -</w:t>
            </w:r>
            <w:r w:rsidR="005E5403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  <w:r w:rsidRPr="008E666F">
              <w:rPr>
                <w:rFonts w:ascii="Times New Roman" w:hAnsi="Times New Roman" w:cs="Times New Roman"/>
                <w:b/>
                <w:color w:val="000000" w:themeColor="text1"/>
              </w:rPr>
              <w:br/>
              <w:t>2021 года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25526E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Доля в общем ФОТ, %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8E666F" w:rsidRDefault="003E5989" w:rsidP="005E5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666F">
              <w:rPr>
                <w:rFonts w:ascii="Times New Roman" w:hAnsi="Times New Roman" w:cs="Times New Roman"/>
                <w:b/>
                <w:color w:val="000000" w:themeColor="text1"/>
              </w:rPr>
              <w:t>Январь -</w:t>
            </w:r>
            <w:r w:rsidR="005E5403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  <w:r w:rsidRPr="008E66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E666F">
              <w:rPr>
                <w:rFonts w:ascii="Times New Roman" w:hAnsi="Times New Roman" w:cs="Times New Roman"/>
                <w:b/>
                <w:color w:val="000000" w:themeColor="text1"/>
              </w:rPr>
              <w:br/>
              <w:t>2020 года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25526E" w:rsidRDefault="003E5989" w:rsidP="002552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Доля в общем ФОТ, %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989" w:rsidRPr="008E666F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666F">
              <w:rPr>
                <w:rFonts w:ascii="Times New Roman" w:hAnsi="Times New Roman" w:cs="Times New Roman"/>
                <w:b/>
                <w:color w:val="000000" w:themeColor="text1"/>
              </w:rPr>
              <w:t>Темп роста, %</w:t>
            </w:r>
          </w:p>
        </w:tc>
      </w:tr>
      <w:tr w:rsidR="003E5989" w:rsidRPr="00E25BE1" w:rsidTr="0025526E">
        <w:trPr>
          <w:trHeight w:val="453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9" w:rsidRPr="00E25BE1" w:rsidRDefault="003E5989" w:rsidP="00BC3F9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9" w:rsidRPr="00E25BE1" w:rsidRDefault="003E5989" w:rsidP="00BC3F97">
            <w:pPr>
              <w:spacing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9" w:rsidRPr="0025526E" w:rsidRDefault="003E5989" w:rsidP="00BC3F9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highlight w:val="yellow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9" w:rsidRPr="00E25BE1" w:rsidRDefault="003E5989" w:rsidP="00BC3F97">
            <w:pPr>
              <w:spacing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FF0000"/>
                <w:highlight w:val="yellow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5989" w:rsidRPr="00E25BE1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3E5989" w:rsidRPr="00E25BE1" w:rsidTr="00BC3F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5E52">
              <w:rPr>
                <w:rFonts w:ascii="Times New Roman" w:hAnsi="Times New Roman" w:cs="Times New Roman"/>
                <w:b/>
                <w:color w:val="000000" w:themeColor="text1"/>
              </w:rPr>
              <w:t>Всего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9D31C2" w:rsidP="009D3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75E52" w:rsidRPr="009D31C2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9D31C2">
              <w:rPr>
                <w:rFonts w:ascii="Times New Roman" w:hAnsi="Times New Roman" w:cs="Times New Roman"/>
                <w:b/>
                <w:color w:val="000000" w:themeColor="text1"/>
              </w:rPr>
              <w:t>816</w:t>
            </w:r>
            <w:r w:rsidR="00B75E52" w:rsidRPr="009D31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D31C2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  <w:r w:rsidR="00B75E52" w:rsidRPr="009D31C2">
              <w:rPr>
                <w:rFonts w:ascii="Times New Roman" w:hAnsi="Times New Roman" w:cs="Times New Roman"/>
                <w:b/>
                <w:color w:val="000000" w:themeColor="text1"/>
              </w:rPr>
              <w:t>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9D31C2" w:rsidP="009D3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75E52" w:rsidRPr="009D31C2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9D31C2">
              <w:rPr>
                <w:rFonts w:ascii="Times New Roman" w:hAnsi="Times New Roman" w:cs="Times New Roman"/>
                <w:b/>
                <w:color w:val="000000" w:themeColor="text1"/>
              </w:rPr>
              <w:t>701</w:t>
            </w:r>
            <w:r w:rsidR="00B75E52" w:rsidRPr="009D31C2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9D31C2">
              <w:rPr>
                <w:rFonts w:ascii="Times New Roman" w:hAnsi="Times New Roman" w:cs="Times New Roman"/>
                <w:b/>
                <w:color w:val="000000" w:themeColor="text1"/>
              </w:rPr>
              <w:t>240</w:t>
            </w:r>
            <w:r w:rsidR="00B75E52" w:rsidRPr="009D31C2">
              <w:rPr>
                <w:rFonts w:ascii="Times New Roman" w:hAnsi="Times New Roman" w:cs="Times New Roman"/>
                <w:b/>
                <w:color w:val="000000" w:themeColor="text1"/>
              </w:rPr>
              <w:t>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9D31C2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b/>
                <w:color w:val="000000" w:themeColor="text1"/>
              </w:rPr>
              <w:t>104,2</w:t>
            </w:r>
          </w:p>
        </w:tc>
      </w:tr>
      <w:tr w:rsidR="003E5989" w:rsidRPr="00E25BE1" w:rsidTr="00BC3F97">
        <w:trPr>
          <w:trHeight w:val="57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BC3F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В.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E5989" w:rsidRPr="00E25BE1" w:rsidTr="00BC3F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С.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25526E">
        <w:trPr>
          <w:trHeight w:val="88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9D31C2" w:rsidP="009D31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302</w:t>
            </w:r>
            <w:r w:rsidR="00B75E52" w:rsidRPr="009D31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D31C2">
              <w:rPr>
                <w:rFonts w:ascii="Times New Roman" w:hAnsi="Times New Roman" w:cs="Times New Roman"/>
                <w:color w:val="000000" w:themeColor="text1"/>
              </w:rPr>
              <w:t>852</w:t>
            </w:r>
            <w:r w:rsidR="00B75E52" w:rsidRPr="009D31C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D31C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10,</w:t>
            </w:r>
            <w:r w:rsidR="00871B2B" w:rsidRPr="0025526E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9D31C2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299 009,3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9D31C2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11,1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9D31C2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101,3</w:t>
            </w:r>
          </w:p>
        </w:tc>
      </w:tr>
      <w:tr w:rsidR="003E5989" w:rsidRPr="00E25BE1" w:rsidTr="0025526E">
        <w:trPr>
          <w:trHeight w:val="5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89" w:rsidRPr="00B75E52" w:rsidRDefault="003E5989" w:rsidP="009D3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 Е. </w:t>
            </w:r>
            <w:r w:rsidR="009D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9" w:rsidRPr="009D31C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9" w:rsidRPr="009D31C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9" w:rsidRPr="009D31C2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E5989" w:rsidRPr="00E25BE1" w:rsidTr="0025526E">
        <w:trPr>
          <w:trHeight w:val="5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9" w:rsidRPr="009D31C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9" w:rsidRPr="009D31C2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9" w:rsidRPr="009D31C2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E5989" w:rsidRPr="00E25BE1" w:rsidTr="00BC3F9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9D31C2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62 847,6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2,</w:t>
            </w:r>
            <w:r w:rsidR="009D31C2" w:rsidRPr="0025526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9D31C2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50 421,5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1,</w:t>
            </w:r>
            <w:r w:rsidR="00A3382B" w:rsidRPr="0025526E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9D31C2" w:rsidRDefault="009D31C2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D31C2">
              <w:rPr>
                <w:rFonts w:ascii="Times New Roman" w:hAnsi="Times New Roman" w:cs="Times New Roman"/>
                <w:color w:val="000000" w:themeColor="text1"/>
              </w:rPr>
              <w:t>124,6</w:t>
            </w:r>
          </w:p>
        </w:tc>
      </w:tr>
      <w:tr w:rsidR="003E5989" w:rsidRPr="00E25BE1" w:rsidTr="00BC3F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Н. Транспортировка и 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490 755,9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A3382B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17,</w:t>
            </w:r>
            <w:r w:rsidR="00871B2B" w:rsidRPr="0025526E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432 100,6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A3382B" w:rsidRPr="0025526E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113,6</w:t>
            </w:r>
          </w:p>
        </w:tc>
      </w:tr>
      <w:tr w:rsidR="003E5989" w:rsidRPr="00E25BE1" w:rsidTr="00BC3F9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I.  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A3382B" w:rsidRPr="00E25BE1" w:rsidTr="00BC3F9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2B" w:rsidRPr="00B75E52" w:rsidRDefault="00A3382B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J.  Деятельность в области информации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2B" w:rsidRPr="00A3382B" w:rsidRDefault="00A3382B" w:rsidP="00A338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2B" w:rsidRPr="0025526E" w:rsidRDefault="00A3382B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2B" w:rsidRPr="00A3382B" w:rsidRDefault="00A3382B" w:rsidP="00A338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2B" w:rsidRPr="0025526E" w:rsidRDefault="00A3382B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2B" w:rsidRPr="00A3382B" w:rsidRDefault="00A3382B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BC3F97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К. Деятельность финансовая и страховая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32 427,1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1,</w:t>
            </w:r>
            <w:r w:rsidR="00A3382B" w:rsidRPr="0025526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34 980,7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92,7</w:t>
            </w:r>
          </w:p>
        </w:tc>
      </w:tr>
      <w:tr w:rsidR="003E5989" w:rsidRPr="00E25BE1" w:rsidTr="00BC3F97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L.  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BC3F97">
        <w:trPr>
          <w:trHeight w:val="67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18 572,8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0,</w:t>
            </w:r>
            <w:r w:rsidR="00871B2B" w:rsidRPr="0025526E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17 642,1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0,</w:t>
            </w:r>
            <w:r w:rsidR="00871B2B" w:rsidRPr="0025526E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105,3</w:t>
            </w:r>
          </w:p>
        </w:tc>
      </w:tr>
      <w:tr w:rsidR="003E5989" w:rsidRPr="00E25BE1" w:rsidTr="00BC3F97">
        <w:trPr>
          <w:trHeight w:val="5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***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3E5989" w:rsidRPr="00E25BE1" w:rsidTr="00BC3F97">
        <w:trPr>
          <w:trHeight w:val="7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B75E5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628 769,5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22,</w:t>
            </w:r>
            <w:r w:rsidR="00A3382B" w:rsidRPr="0025526E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627 232,5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23,</w:t>
            </w:r>
            <w:r w:rsidR="00A3382B" w:rsidRPr="0025526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100,2</w:t>
            </w:r>
          </w:p>
        </w:tc>
      </w:tr>
      <w:tr w:rsidR="003E5989" w:rsidRPr="00E25BE1" w:rsidTr="00BC3F97">
        <w:trPr>
          <w:trHeight w:val="55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DE741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7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Р.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545 152,0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775C81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19,4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A3382B" w:rsidRDefault="00A3382B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382B">
              <w:rPr>
                <w:rFonts w:ascii="Times New Roman" w:hAnsi="Times New Roman" w:cs="Times New Roman"/>
                <w:color w:val="000000" w:themeColor="text1"/>
              </w:rPr>
              <w:t>505 628,7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775C81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18,7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775C81" w:rsidRDefault="00775C81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75C81">
              <w:rPr>
                <w:rFonts w:ascii="Times New Roman" w:hAnsi="Times New Roman" w:cs="Times New Roman"/>
                <w:color w:val="000000" w:themeColor="text1"/>
              </w:rPr>
              <w:t>107,8</w:t>
            </w:r>
          </w:p>
        </w:tc>
      </w:tr>
      <w:tr w:rsidR="003E5989" w:rsidRPr="00E25BE1" w:rsidTr="00BC3F97">
        <w:trPr>
          <w:trHeight w:val="5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DE741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7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775C81" w:rsidRDefault="00775C81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C81">
              <w:rPr>
                <w:rFonts w:ascii="Times New Roman" w:hAnsi="Times New Roman" w:cs="Times New Roman"/>
                <w:color w:val="000000" w:themeColor="text1"/>
              </w:rPr>
              <w:t>521 427,7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A71A4D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18,</w:t>
            </w:r>
            <w:r w:rsidR="00775C81" w:rsidRPr="0025526E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775C81" w:rsidRDefault="00775C81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C81">
              <w:rPr>
                <w:rFonts w:ascii="Times New Roman" w:hAnsi="Times New Roman" w:cs="Times New Roman"/>
                <w:color w:val="000000" w:themeColor="text1"/>
              </w:rPr>
              <w:t>541 809,2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775C81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20,1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775C81" w:rsidRDefault="00775C81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75C81">
              <w:rPr>
                <w:rFonts w:ascii="Times New Roman" w:hAnsi="Times New Roman" w:cs="Times New Roman"/>
                <w:color w:val="000000" w:themeColor="text1"/>
              </w:rPr>
              <w:t>96,2</w:t>
            </w:r>
          </w:p>
        </w:tc>
      </w:tr>
      <w:tr w:rsidR="003E5989" w:rsidRPr="00E25BE1" w:rsidTr="00BC3F97">
        <w:trPr>
          <w:trHeight w:val="85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DE741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7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775C81" w:rsidRDefault="00775C81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C81">
              <w:rPr>
                <w:rFonts w:ascii="Times New Roman" w:hAnsi="Times New Roman" w:cs="Times New Roman"/>
                <w:color w:val="000000" w:themeColor="text1"/>
              </w:rPr>
              <w:t>75 991,1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2,</w:t>
            </w:r>
            <w:r w:rsidR="00A71A4D" w:rsidRPr="0025526E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775C81" w:rsidRDefault="00775C81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C81">
              <w:rPr>
                <w:rFonts w:ascii="Times New Roman" w:hAnsi="Times New Roman" w:cs="Times New Roman"/>
                <w:color w:val="000000" w:themeColor="text1"/>
              </w:rPr>
              <w:t>74 841,6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2,</w:t>
            </w:r>
            <w:r w:rsidR="00775C81" w:rsidRPr="0025526E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775C81" w:rsidRDefault="00775C81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75C81">
              <w:rPr>
                <w:rFonts w:ascii="Times New Roman" w:hAnsi="Times New Roman" w:cs="Times New Roman"/>
                <w:color w:val="000000" w:themeColor="text1"/>
              </w:rPr>
              <w:t>101,5</w:t>
            </w:r>
          </w:p>
        </w:tc>
      </w:tr>
      <w:tr w:rsidR="003E5989" w:rsidRPr="00E25BE1" w:rsidTr="00BC3F97">
        <w:trPr>
          <w:trHeight w:val="35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989" w:rsidRPr="00F51442" w:rsidRDefault="003E5989" w:rsidP="00BC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775C81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C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775C81" w:rsidRDefault="003E5989" w:rsidP="00BC3F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C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25526E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526E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89" w:rsidRPr="00775C81" w:rsidRDefault="003E5989" w:rsidP="0025526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75C8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14989" w:rsidRPr="00E25BE1" w:rsidRDefault="00214989" w:rsidP="003E5989">
      <w:pPr>
        <w:pStyle w:val="21"/>
        <w:ind w:firstLine="567"/>
        <w:rPr>
          <w:b/>
          <w:color w:val="FF0000"/>
        </w:rPr>
      </w:pPr>
    </w:p>
    <w:p w:rsidR="003E5989" w:rsidRPr="009364A6" w:rsidRDefault="003E5989" w:rsidP="003E5989">
      <w:pPr>
        <w:pStyle w:val="21"/>
        <w:ind w:firstLine="567"/>
        <w:rPr>
          <w:color w:val="000000" w:themeColor="text1"/>
        </w:rPr>
      </w:pPr>
      <w:r w:rsidRPr="009364A6">
        <w:rPr>
          <w:b/>
          <w:color w:val="000000" w:themeColor="text1"/>
        </w:rPr>
        <w:t>Наиболее значительный рост фонда оплаты труда</w:t>
      </w:r>
      <w:r w:rsidRPr="009364A6">
        <w:rPr>
          <w:color w:val="000000" w:themeColor="text1"/>
        </w:rPr>
        <w:t xml:space="preserve"> в январе  - </w:t>
      </w:r>
      <w:r w:rsidR="009364A6" w:rsidRPr="009364A6">
        <w:rPr>
          <w:color w:val="000000" w:themeColor="text1"/>
        </w:rPr>
        <w:t>сентябре</w:t>
      </w:r>
      <w:r w:rsidRPr="009364A6">
        <w:rPr>
          <w:color w:val="000000" w:themeColor="text1"/>
        </w:rPr>
        <w:t xml:space="preserve"> 2021 года по сравнению с аналогичным периодом 2020 года наблюдается по следующим видам деятельности: </w:t>
      </w:r>
    </w:p>
    <w:p w:rsidR="003E5989" w:rsidRPr="00B64246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B64246">
        <w:rPr>
          <w:color w:val="000000" w:themeColor="text1"/>
        </w:rPr>
        <w:t xml:space="preserve">- «Торговля оптовая и розничная; ремонт автотранспортных средств и мотоциклов» – на </w:t>
      </w:r>
      <w:r w:rsidR="00B64246" w:rsidRPr="00B64246">
        <w:rPr>
          <w:color w:val="000000" w:themeColor="text1"/>
        </w:rPr>
        <w:t>12426,1</w:t>
      </w:r>
      <w:r w:rsidRPr="00B64246">
        <w:rPr>
          <w:color w:val="000000" w:themeColor="text1"/>
        </w:rPr>
        <w:t xml:space="preserve"> тыс. рублей, по причине роста численности работников, занятых на предприятиях торговли</w:t>
      </w:r>
      <w:r w:rsidR="00854352" w:rsidRPr="00B64246">
        <w:rPr>
          <w:color w:val="000000" w:themeColor="text1"/>
        </w:rPr>
        <w:t xml:space="preserve">, открытие обособленных подразделений </w:t>
      </w:r>
      <w:r w:rsidR="00165D34">
        <w:rPr>
          <w:color w:val="000000" w:themeColor="text1"/>
        </w:rPr>
        <w:t>иногородних организаций.</w:t>
      </w:r>
    </w:p>
    <w:p w:rsidR="003E5989" w:rsidRDefault="003E5989" w:rsidP="003E5989">
      <w:pPr>
        <w:pStyle w:val="31"/>
        <w:tabs>
          <w:tab w:val="left" w:pos="709"/>
        </w:tabs>
        <w:ind w:firstLine="567"/>
        <w:rPr>
          <w:color w:val="FF0000"/>
          <w:shd w:val="clear" w:color="auto" w:fill="FFFFFF"/>
        </w:rPr>
      </w:pPr>
      <w:r w:rsidRPr="00B64246">
        <w:rPr>
          <w:color w:val="000000" w:themeColor="text1"/>
        </w:rPr>
        <w:t xml:space="preserve">- «Образование» - на </w:t>
      </w:r>
      <w:r w:rsidR="00B64246" w:rsidRPr="00B64246">
        <w:rPr>
          <w:color w:val="000000" w:themeColor="text1"/>
        </w:rPr>
        <w:t>39 523,3</w:t>
      </w:r>
      <w:r w:rsidR="00B36285">
        <w:rPr>
          <w:color w:val="000000" w:themeColor="text1"/>
        </w:rPr>
        <w:t xml:space="preserve"> тыс. рублей</w:t>
      </w:r>
      <w:r w:rsidRPr="00B64246">
        <w:rPr>
          <w:color w:val="000000" w:themeColor="text1"/>
        </w:rPr>
        <w:t>, что обусловлено ростом заработной платы работников,</w:t>
      </w:r>
      <w:r w:rsidRPr="00B70192">
        <w:rPr>
          <w:color w:val="FF0000"/>
        </w:rPr>
        <w:t xml:space="preserve"> </w:t>
      </w:r>
      <w:r w:rsidR="00B64246" w:rsidRPr="00B64246">
        <w:rPr>
          <w:color w:val="000000" w:themeColor="text1"/>
        </w:rPr>
        <w:t>а также</w:t>
      </w:r>
      <w:r w:rsidR="00B64246" w:rsidRPr="009364A6">
        <w:rPr>
          <w:color w:val="000000" w:themeColor="text1"/>
        </w:rPr>
        <w:t xml:space="preserve"> рост</w:t>
      </w:r>
      <w:r w:rsidR="00B36285">
        <w:rPr>
          <w:color w:val="000000" w:themeColor="text1"/>
        </w:rPr>
        <w:t>ом</w:t>
      </w:r>
      <w:r w:rsidR="00B64246" w:rsidRPr="009364A6">
        <w:rPr>
          <w:color w:val="000000" w:themeColor="text1"/>
        </w:rPr>
        <w:t xml:space="preserve"> численности работников</w:t>
      </w:r>
      <w:r w:rsidR="00B64246">
        <w:rPr>
          <w:color w:val="000000" w:themeColor="text1"/>
        </w:rPr>
        <w:t>.</w:t>
      </w:r>
    </w:p>
    <w:p w:rsidR="00B64246" w:rsidRPr="00B70192" w:rsidRDefault="00B64246" w:rsidP="003E5989">
      <w:pPr>
        <w:pStyle w:val="31"/>
        <w:tabs>
          <w:tab w:val="left" w:pos="709"/>
        </w:tabs>
        <w:ind w:firstLine="567"/>
        <w:rPr>
          <w:color w:val="FF0000"/>
        </w:rPr>
      </w:pPr>
      <w:r w:rsidRPr="008E7FAA">
        <w:t xml:space="preserve">- «Транспортировка и хранение» - на </w:t>
      </w:r>
      <w:r>
        <w:t>58 655,3</w:t>
      </w:r>
      <w:r w:rsidRPr="008E7FAA">
        <w:t xml:space="preserve"> тыс.</w:t>
      </w:r>
      <w:r w:rsidR="00B36285">
        <w:t xml:space="preserve"> </w:t>
      </w:r>
      <w:r w:rsidRPr="008E7FAA">
        <w:t>рублей по причине роста численности работников, а также в связи с ростом заработной платы;</w:t>
      </w:r>
    </w:p>
    <w:p w:rsidR="003B24C8" w:rsidRPr="009364A6" w:rsidRDefault="003B24C8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9364A6">
        <w:rPr>
          <w:color w:val="000000" w:themeColor="text1"/>
        </w:rPr>
        <w:t xml:space="preserve">- «Обеспечение электрической энергией, газом и паром; кондиционирование воздуха» - на </w:t>
      </w:r>
      <w:r w:rsidR="009364A6" w:rsidRPr="009364A6">
        <w:rPr>
          <w:color w:val="000000" w:themeColor="text1"/>
        </w:rPr>
        <w:t>3 843,3</w:t>
      </w:r>
      <w:r w:rsidR="00B36285">
        <w:rPr>
          <w:color w:val="000000" w:themeColor="text1"/>
        </w:rPr>
        <w:t xml:space="preserve"> тыс. рублей,</w:t>
      </w:r>
      <w:r w:rsidR="00EB13B0" w:rsidRPr="009364A6">
        <w:rPr>
          <w:color w:val="000000" w:themeColor="text1"/>
        </w:rPr>
        <w:t xml:space="preserve"> в связи с ростом заработной платы;</w:t>
      </w:r>
    </w:p>
    <w:p w:rsidR="003E5989" w:rsidRPr="00B64246" w:rsidRDefault="003E5989" w:rsidP="003E5989">
      <w:pPr>
        <w:pStyle w:val="21"/>
        <w:ind w:firstLine="567"/>
        <w:rPr>
          <w:color w:val="000000" w:themeColor="text1"/>
        </w:rPr>
      </w:pPr>
      <w:r w:rsidRPr="00B64246">
        <w:rPr>
          <w:b/>
          <w:color w:val="000000" w:themeColor="text1"/>
        </w:rPr>
        <w:t>Уменьшение фонда оплаты труда</w:t>
      </w:r>
      <w:r w:rsidRPr="00B64246">
        <w:rPr>
          <w:color w:val="000000" w:themeColor="text1"/>
        </w:rPr>
        <w:t xml:space="preserve"> в январе - </w:t>
      </w:r>
      <w:r w:rsidR="00B64246" w:rsidRPr="00B64246">
        <w:rPr>
          <w:color w:val="000000" w:themeColor="text1"/>
        </w:rPr>
        <w:t>сентябре</w:t>
      </w:r>
      <w:r w:rsidRPr="00B64246">
        <w:rPr>
          <w:color w:val="000000" w:themeColor="text1"/>
        </w:rPr>
        <w:t xml:space="preserve"> 2021 года по сравнению с аналогичным пери</w:t>
      </w:r>
      <w:r w:rsidR="002E70DD" w:rsidRPr="00B64246">
        <w:rPr>
          <w:color w:val="000000" w:themeColor="text1"/>
        </w:rPr>
        <w:t>одом 2020 года сложилось по видам</w:t>
      </w:r>
      <w:r w:rsidRPr="00B64246">
        <w:rPr>
          <w:color w:val="000000" w:themeColor="text1"/>
        </w:rPr>
        <w:t xml:space="preserve"> деятельности: </w:t>
      </w:r>
    </w:p>
    <w:p w:rsidR="003E5989" w:rsidRPr="00B64246" w:rsidRDefault="003E5989" w:rsidP="003E5989">
      <w:pPr>
        <w:pStyle w:val="21"/>
        <w:ind w:firstLine="567"/>
        <w:rPr>
          <w:color w:val="000000" w:themeColor="text1"/>
        </w:rPr>
      </w:pPr>
      <w:r w:rsidRPr="00B64246">
        <w:rPr>
          <w:color w:val="000000" w:themeColor="text1"/>
        </w:rPr>
        <w:t xml:space="preserve">- «Деятельность финансовая и страховая» - </w:t>
      </w:r>
      <w:r w:rsidR="00716630" w:rsidRPr="00B64246">
        <w:rPr>
          <w:color w:val="000000" w:themeColor="text1"/>
        </w:rPr>
        <w:t xml:space="preserve">на </w:t>
      </w:r>
      <w:r w:rsidR="00EB13B0" w:rsidRPr="00B64246">
        <w:rPr>
          <w:color w:val="000000" w:themeColor="text1"/>
        </w:rPr>
        <w:t>2 </w:t>
      </w:r>
      <w:r w:rsidR="00B64246" w:rsidRPr="00B64246">
        <w:rPr>
          <w:color w:val="000000" w:themeColor="text1"/>
        </w:rPr>
        <w:t>55</w:t>
      </w:r>
      <w:r w:rsidR="004A7F9D">
        <w:rPr>
          <w:color w:val="000000" w:themeColor="text1"/>
        </w:rPr>
        <w:t>3</w:t>
      </w:r>
      <w:r w:rsidR="00B64246" w:rsidRPr="00B64246">
        <w:rPr>
          <w:color w:val="000000" w:themeColor="text1"/>
        </w:rPr>
        <w:t>,6</w:t>
      </w:r>
      <w:r w:rsidR="004F25D3" w:rsidRPr="00B64246">
        <w:rPr>
          <w:color w:val="000000" w:themeColor="text1"/>
        </w:rPr>
        <w:t xml:space="preserve"> тыс. рублей</w:t>
      </w:r>
      <w:r w:rsidRPr="00B64246">
        <w:rPr>
          <w:color w:val="000000" w:themeColor="text1"/>
        </w:rPr>
        <w:t xml:space="preserve"> в связи с сок</w:t>
      </w:r>
      <w:r w:rsidR="00B64246">
        <w:rPr>
          <w:color w:val="000000" w:themeColor="text1"/>
        </w:rPr>
        <w:t xml:space="preserve">ращением численности работников, </w:t>
      </w:r>
      <w:r w:rsidR="00E33AF1">
        <w:rPr>
          <w:color w:val="000000" w:themeColor="text1"/>
          <w:szCs w:val="24"/>
        </w:rPr>
        <w:t xml:space="preserve">закрытием обособленного подразделения </w:t>
      </w:r>
      <w:r w:rsidR="00165D34">
        <w:rPr>
          <w:color w:val="000000" w:themeColor="text1"/>
          <w:szCs w:val="24"/>
        </w:rPr>
        <w:t>иногородней организации</w:t>
      </w:r>
      <w:r w:rsidR="00E33AF1" w:rsidRPr="00DD2AE3">
        <w:rPr>
          <w:color w:val="000000" w:themeColor="text1"/>
          <w:szCs w:val="24"/>
        </w:rPr>
        <w:t xml:space="preserve"> в с.Чажемто</w:t>
      </w:r>
      <w:r w:rsidR="00E33AF1">
        <w:rPr>
          <w:color w:val="000000" w:themeColor="text1"/>
          <w:szCs w:val="24"/>
        </w:rPr>
        <w:t>.</w:t>
      </w:r>
      <w:r w:rsidR="00B64246">
        <w:rPr>
          <w:color w:val="000000" w:themeColor="text1"/>
        </w:rPr>
        <w:t xml:space="preserve"> </w:t>
      </w:r>
    </w:p>
    <w:p w:rsidR="00BF4696" w:rsidRPr="00E33AF1" w:rsidRDefault="00716630" w:rsidP="003E5989">
      <w:pPr>
        <w:pStyle w:val="21"/>
        <w:ind w:firstLine="567"/>
        <w:rPr>
          <w:color w:val="000000" w:themeColor="text1"/>
        </w:rPr>
      </w:pPr>
      <w:r w:rsidRPr="00E33AF1">
        <w:rPr>
          <w:color w:val="000000" w:themeColor="text1"/>
        </w:rPr>
        <w:t>- «Деятельность в области здравоохранения и социальн</w:t>
      </w:r>
      <w:r w:rsidR="004F25D3" w:rsidRPr="00E33AF1">
        <w:rPr>
          <w:color w:val="000000" w:themeColor="text1"/>
        </w:rPr>
        <w:t xml:space="preserve">ых услуг» - на </w:t>
      </w:r>
      <w:r w:rsidR="00E33AF1" w:rsidRPr="00E33AF1">
        <w:rPr>
          <w:color w:val="000000" w:themeColor="text1"/>
        </w:rPr>
        <w:t>20 381,5</w:t>
      </w:r>
      <w:r w:rsidR="004F25D3" w:rsidRPr="00E33AF1">
        <w:rPr>
          <w:color w:val="000000" w:themeColor="text1"/>
        </w:rPr>
        <w:t xml:space="preserve"> тыс. рублей</w:t>
      </w:r>
      <w:r w:rsidRPr="00E33AF1">
        <w:rPr>
          <w:color w:val="000000" w:themeColor="text1"/>
        </w:rPr>
        <w:t xml:space="preserve"> по причине сокращения размера специальных социальных выплат, введ</w:t>
      </w:r>
      <w:r w:rsidR="004F25D3" w:rsidRPr="00E33AF1">
        <w:rPr>
          <w:color w:val="000000" w:themeColor="text1"/>
        </w:rPr>
        <w:t>ё</w:t>
      </w:r>
      <w:r w:rsidRPr="00E33AF1">
        <w:rPr>
          <w:color w:val="000000" w:themeColor="text1"/>
        </w:rPr>
        <w:t>нных в качестве поддержки медиков</w:t>
      </w:r>
      <w:r w:rsidR="00BF4696" w:rsidRPr="00E33AF1">
        <w:rPr>
          <w:color w:val="000000" w:themeColor="text1"/>
        </w:rPr>
        <w:t xml:space="preserve"> в связи</w:t>
      </w:r>
      <w:r w:rsidRPr="00E33AF1">
        <w:rPr>
          <w:color w:val="000000" w:themeColor="text1"/>
        </w:rPr>
        <w:t xml:space="preserve"> с распространением новой коронавирусной инфекции «</w:t>
      </w:r>
      <w:r w:rsidRPr="00E33AF1">
        <w:rPr>
          <w:color w:val="000000" w:themeColor="text1"/>
          <w:lang w:val="en-US"/>
        </w:rPr>
        <w:t>COVID</w:t>
      </w:r>
      <w:r w:rsidRPr="00E33AF1">
        <w:rPr>
          <w:color w:val="000000" w:themeColor="text1"/>
        </w:rPr>
        <w:t>-19»</w:t>
      </w:r>
      <w:r w:rsidR="00BF4696" w:rsidRPr="00E33AF1">
        <w:rPr>
          <w:color w:val="000000" w:themeColor="text1"/>
        </w:rPr>
        <w:t xml:space="preserve">, а также, </w:t>
      </w:r>
      <w:r w:rsidRPr="00E33AF1">
        <w:rPr>
          <w:color w:val="000000" w:themeColor="text1"/>
        </w:rPr>
        <w:t xml:space="preserve"> </w:t>
      </w:r>
      <w:r w:rsidR="00BF4696" w:rsidRPr="00E33AF1">
        <w:rPr>
          <w:color w:val="000000" w:themeColor="text1"/>
        </w:rPr>
        <w:t>в связи с уменьшением численности работников.</w:t>
      </w:r>
    </w:p>
    <w:p w:rsidR="003E5989" w:rsidRPr="00E33AF1" w:rsidRDefault="003E5989" w:rsidP="003E5989">
      <w:pPr>
        <w:pStyle w:val="21"/>
        <w:ind w:firstLine="567"/>
        <w:rPr>
          <w:color w:val="000000" w:themeColor="text1"/>
        </w:rPr>
      </w:pPr>
      <w:r w:rsidRPr="00E33AF1">
        <w:rPr>
          <w:color w:val="000000" w:themeColor="text1"/>
        </w:rPr>
        <w:t xml:space="preserve">Среди видов деятельности за январь - </w:t>
      </w:r>
      <w:r w:rsidR="00E33AF1" w:rsidRPr="00E33AF1">
        <w:rPr>
          <w:color w:val="000000" w:themeColor="text1"/>
        </w:rPr>
        <w:t>сентябрь</w:t>
      </w:r>
      <w:r w:rsidRPr="00E33AF1">
        <w:rPr>
          <w:color w:val="000000" w:themeColor="text1"/>
        </w:rPr>
        <w:t xml:space="preserve"> 2021 года </w:t>
      </w:r>
      <w:r w:rsidRPr="00E33AF1">
        <w:rPr>
          <w:b/>
          <w:color w:val="000000" w:themeColor="text1"/>
        </w:rPr>
        <w:t>наибольшая доля</w:t>
      </w:r>
      <w:r w:rsidRPr="00E33AF1">
        <w:rPr>
          <w:color w:val="000000" w:themeColor="text1"/>
        </w:rPr>
        <w:t xml:space="preserve"> в фонде оплаты труда по крупным и средним организациям Колпашевского района приходится на:</w:t>
      </w:r>
    </w:p>
    <w:p w:rsidR="003E5989" w:rsidRPr="00E33AF1" w:rsidRDefault="003E5989" w:rsidP="003E5989">
      <w:pPr>
        <w:pStyle w:val="21"/>
        <w:ind w:firstLine="567"/>
        <w:rPr>
          <w:color w:val="000000" w:themeColor="text1"/>
        </w:rPr>
      </w:pPr>
      <w:r w:rsidRPr="00E33AF1">
        <w:rPr>
          <w:color w:val="000000" w:themeColor="text1"/>
        </w:rPr>
        <w:t xml:space="preserve">- «государственное управление и обеспечение военной безопасности; социальное обеспечение» – </w:t>
      </w:r>
      <w:r w:rsidR="00A3105D" w:rsidRPr="00E33AF1">
        <w:rPr>
          <w:color w:val="000000" w:themeColor="text1"/>
        </w:rPr>
        <w:t>22,</w:t>
      </w:r>
      <w:r w:rsidR="00E33AF1" w:rsidRPr="00E33AF1">
        <w:rPr>
          <w:color w:val="000000" w:themeColor="text1"/>
        </w:rPr>
        <w:t>3</w:t>
      </w:r>
      <w:r w:rsidRPr="00E33AF1">
        <w:rPr>
          <w:color w:val="000000" w:themeColor="text1"/>
        </w:rPr>
        <w:t xml:space="preserve">% (январь - </w:t>
      </w:r>
      <w:r w:rsidR="00E33AF1" w:rsidRPr="00E33AF1">
        <w:rPr>
          <w:color w:val="000000" w:themeColor="text1"/>
        </w:rPr>
        <w:t>сентябрь</w:t>
      </w:r>
      <w:r w:rsidRPr="00E33AF1">
        <w:rPr>
          <w:color w:val="000000" w:themeColor="text1"/>
        </w:rPr>
        <w:t xml:space="preserve"> 2020 года – </w:t>
      </w:r>
      <w:r w:rsidR="00A3105D" w:rsidRPr="00E33AF1">
        <w:rPr>
          <w:color w:val="000000" w:themeColor="text1"/>
        </w:rPr>
        <w:t>23,</w:t>
      </w:r>
      <w:r w:rsidR="00E33AF1" w:rsidRPr="00E33AF1">
        <w:rPr>
          <w:color w:val="000000" w:themeColor="text1"/>
        </w:rPr>
        <w:t>2</w:t>
      </w:r>
      <w:r w:rsidR="004F25D3" w:rsidRPr="00E33AF1">
        <w:rPr>
          <w:color w:val="000000" w:themeColor="text1"/>
        </w:rPr>
        <w:t>%);</w:t>
      </w:r>
      <w:r w:rsidRPr="00E33AF1">
        <w:rPr>
          <w:color w:val="000000" w:themeColor="text1"/>
        </w:rPr>
        <w:t xml:space="preserve"> </w:t>
      </w:r>
    </w:p>
    <w:p w:rsidR="003E5989" w:rsidRPr="00E33AF1" w:rsidRDefault="003E5989" w:rsidP="003E5989">
      <w:pPr>
        <w:pStyle w:val="21"/>
        <w:ind w:firstLine="567"/>
        <w:rPr>
          <w:color w:val="000000" w:themeColor="text1"/>
        </w:rPr>
      </w:pPr>
      <w:r w:rsidRPr="00E33AF1">
        <w:rPr>
          <w:color w:val="000000" w:themeColor="text1"/>
        </w:rPr>
        <w:t xml:space="preserve">- «образование» – </w:t>
      </w:r>
      <w:r w:rsidR="00E33AF1" w:rsidRPr="00E33AF1">
        <w:rPr>
          <w:color w:val="000000" w:themeColor="text1"/>
        </w:rPr>
        <w:t>19,4</w:t>
      </w:r>
      <w:r w:rsidRPr="00E33AF1">
        <w:rPr>
          <w:color w:val="000000" w:themeColor="text1"/>
        </w:rPr>
        <w:t xml:space="preserve">% (январь - </w:t>
      </w:r>
      <w:r w:rsidR="00E33AF1" w:rsidRPr="00E33AF1">
        <w:rPr>
          <w:color w:val="000000" w:themeColor="text1"/>
        </w:rPr>
        <w:t>сентябрь</w:t>
      </w:r>
      <w:r w:rsidRPr="00E33AF1">
        <w:rPr>
          <w:color w:val="000000" w:themeColor="text1"/>
        </w:rPr>
        <w:t xml:space="preserve"> 2020 года – </w:t>
      </w:r>
      <w:r w:rsidR="00E33AF1" w:rsidRPr="00E33AF1">
        <w:rPr>
          <w:color w:val="000000" w:themeColor="text1"/>
        </w:rPr>
        <w:t>18,7</w:t>
      </w:r>
      <w:r w:rsidR="004F25D3" w:rsidRPr="00E33AF1">
        <w:rPr>
          <w:color w:val="000000" w:themeColor="text1"/>
        </w:rPr>
        <w:t>%);</w:t>
      </w:r>
    </w:p>
    <w:p w:rsidR="003E5989" w:rsidRPr="00E33AF1" w:rsidRDefault="003E5989" w:rsidP="003E5989">
      <w:pPr>
        <w:pStyle w:val="21"/>
        <w:ind w:firstLine="567"/>
        <w:rPr>
          <w:color w:val="000000" w:themeColor="text1"/>
        </w:rPr>
      </w:pPr>
      <w:r w:rsidRPr="00E33AF1">
        <w:rPr>
          <w:color w:val="000000" w:themeColor="text1"/>
        </w:rPr>
        <w:t xml:space="preserve">- «деятельность в области здравоохранения и социальных услуг» – </w:t>
      </w:r>
      <w:r w:rsidR="00623BF6" w:rsidRPr="00E33AF1">
        <w:rPr>
          <w:color w:val="000000" w:themeColor="text1"/>
        </w:rPr>
        <w:t>18,</w:t>
      </w:r>
      <w:r w:rsidR="00E33AF1">
        <w:rPr>
          <w:color w:val="000000" w:themeColor="text1"/>
        </w:rPr>
        <w:t>5</w:t>
      </w:r>
      <w:r w:rsidRPr="00E33AF1">
        <w:rPr>
          <w:color w:val="000000" w:themeColor="text1"/>
        </w:rPr>
        <w:t xml:space="preserve">% (январь - </w:t>
      </w:r>
      <w:r w:rsidR="00E33AF1">
        <w:rPr>
          <w:color w:val="000000" w:themeColor="text1"/>
        </w:rPr>
        <w:t>сентябрь</w:t>
      </w:r>
      <w:r w:rsidRPr="00E33AF1">
        <w:rPr>
          <w:color w:val="000000" w:themeColor="text1"/>
        </w:rPr>
        <w:t xml:space="preserve"> 2020 года – </w:t>
      </w:r>
      <w:r w:rsidR="00E33AF1">
        <w:rPr>
          <w:color w:val="000000" w:themeColor="text1"/>
        </w:rPr>
        <w:t>20,1</w:t>
      </w:r>
      <w:r w:rsidRPr="00E33AF1">
        <w:rPr>
          <w:color w:val="000000" w:themeColor="text1"/>
        </w:rPr>
        <w:t>%)</w:t>
      </w:r>
      <w:r w:rsidR="004F25D3" w:rsidRPr="00E33AF1">
        <w:rPr>
          <w:color w:val="000000" w:themeColor="text1"/>
        </w:rPr>
        <w:t>;</w:t>
      </w:r>
    </w:p>
    <w:p w:rsidR="003E5989" w:rsidRPr="00E33AF1" w:rsidRDefault="003E5989" w:rsidP="003E5989">
      <w:pPr>
        <w:pStyle w:val="21"/>
        <w:ind w:firstLine="567"/>
        <w:rPr>
          <w:color w:val="000000" w:themeColor="text1"/>
        </w:rPr>
      </w:pPr>
      <w:r w:rsidRPr="00E33AF1">
        <w:rPr>
          <w:color w:val="000000" w:themeColor="text1"/>
        </w:rPr>
        <w:t xml:space="preserve">- «транспортировка и хранение» - </w:t>
      </w:r>
      <w:r w:rsidR="00E33AF1" w:rsidRPr="00E33AF1">
        <w:rPr>
          <w:color w:val="000000" w:themeColor="text1"/>
        </w:rPr>
        <w:t>17</w:t>
      </w:r>
      <w:r w:rsidR="00623BF6" w:rsidRPr="00E33AF1">
        <w:rPr>
          <w:color w:val="000000" w:themeColor="text1"/>
        </w:rPr>
        <w:t>,4</w:t>
      </w:r>
      <w:r w:rsidRPr="00E33AF1">
        <w:rPr>
          <w:color w:val="000000" w:themeColor="text1"/>
        </w:rPr>
        <w:t xml:space="preserve">% (январь - </w:t>
      </w:r>
      <w:r w:rsidR="00E33AF1">
        <w:rPr>
          <w:color w:val="000000" w:themeColor="text1"/>
        </w:rPr>
        <w:t>сентябрь</w:t>
      </w:r>
      <w:r w:rsidRPr="00E33AF1">
        <w:rPr>
          <w:color w:val="000000" w:themeColor="text1"/>
        </w:rPr>
        <w:t xml:space="preserve"> 2020 года – </w:t>
      </w:r>
      <w:r w:rsidR="00623BF6" w:rsidRPr="00E33AF1">
        <w:rPr>
          <w:color w:val="000000" w:themeColor="text1"/>
        </w:rPr>
        <w:t>1</w:t>
      </w:r>
      <w:r w:rsidR="00E33AF1" w:rsidRPr="00E33AF1">
        <w:rPr>
          <w:color w:val="000000" w:themeColor="text1"/>
        </w:rPr>
        <w:t>6</w:t>
      </w:r>
      <w:r w:rsidR="00623BF6" w:rsidRPr="00E33AF1">
        <w:rPr>
          <w:color w:val="000000" w:themeColor="text1"/>
        </w:rPr>
        <w:t>,0</w:t>
      </w:r>
      <w:r w:rsidRPr="00E33AF1">
        <w:rPr>
          <w:color w:val="000000" w:themeColor="text1"/>
        </w:rPr>
        <w:t>%).</w:t>
      </w:r>
    </w:p>
    <w:p w:rsidR="000C758B" w:rsidRPr="00E25BE1" w:rsidRDefault="000C758B" w:rsidP="000C758B">
      <w:pPr>
        <w:pStyle w:val="31"/>
        <w:tabs>
          <w:tab w:val="left" w:pos="709"/>
        </w:tabs>
        <w:ind w:firstLine="567"/>
        <w:rPr>
          <w:b/>
          <w:color w:val="FF0000"/>
        </w:rPr>
      </w:pPr>
    </w:p>
    <w:p w:rsidR="000C758B" w:rsidRPr="008313A5" w:rsidRDefault="000C758B" w:rsidP="000C758B">
      <w:pPr>
        <w:pStyle w:val="31"/>
        <w:tabs>
          <w:tab w:val="left" w:pos="709"/>
        </w:tabs>
        <w:ind w:firstLine="567"/>
        <w:rPr>
          <w:bCs/>
          <w:color w:val="000000" w:themeColor="text1"/>
        </w:rPr>
      </w:pPr>
      <w:r w:rsidRPr="00FD4994">
        <w:rPr>
          <w:b/>
          <w:color w:val="000000" w:themeColor="text1"/>
        </w:rPr>
        <w:t>Фонд оплаты труда всех работников крупных и средних</w:t>
      </w:r>
      <w:r w:rsidRPr="00FD4994">
        <w:rPr>
          <w:color w:val="000000" w:themeColor="text1"/>
        </w:rPr>
        <w:t xml:space="preserve"> организаций и предприятий района </w:t>
      </w:r>
      <w:r w:rsidRPr="00FD4994">
        <w:rPr>
          <w:b/>
          <w:color w:val="000000" w:themeColor="text1"/>
        </w:rPr>
        <w:t>с численностью работников более 15 человек</w:t>
      </w:r>
      <w:r w:rsidRPr="00FD4994">
        <w:rPr>
          <w:color w:val="000000" w:themeColor="text1"/>
        </w:rPr>
        <w:t xml:space="preserve"> за январь – </w:t>
      </w:r>
      <w:r w:rsidR="00FD4994" w:rsidRPr="00FD4994">
        <w:rPr>
          <w:color w:val="000000" w:themeColor="text1"/>
        </w:rPr>
        <w:t>сентябрь</w:t>
      </w:r>
      <w:r w:rsidRPr="00FD4994">
        <w:rPr>
          <w:color w:val="000000" w:themeColor="text1"/>
        </w:rPr>
        <w:t xml:space="preserve"> 2021 года увеличился по сравнению с соответствующим периодом 2020 года (</w:t>
      </w:r>
      <w:r w:rsidR="00FD4994" w:rsidRPr="00FD4994">
        <w:rPr>
          <w:color w:val="000000" w:themeColor="text1"/>
        </w:rPr>
        <w:t>2 666 953,7</w:t>
      </w:r>
      <w:r w:rsidR="00EA13C7" w:rsidRPr="00FD4994">
        <w:rPr>
          <w:color w:val="000000" w:themeColor="text1"/>
        </w:rPr>
        <w:t xml:space="preserve"> тыс. рублей</w:t>
      </w:r>
      <w:r w:rsidRPr="008313A5">
        <w:rPr>
          <w:color w:val="000000" w:themeColor="text1"/>
        </w:rPr>
        <w:t xml:space="preserve">) на </w:t>
      </w:r>
      <w:r w:rsidR="00FD4994" w:rsidRPr="008313A5">
        <w:rPr>
          <w:color w:val="000000" w:themeColor="text1"/>
        </w:rPr>
        <w:t>113 880,4</w:t>
      </w:r>
      <w:r w:rsidRPr="008313A5">
        <w:rPr>
          <w:color w:val="000000" w:themeColor="text1"/>
        </w:rPr>
        <w:t xml:space="preserve"> тыс. рублей и составил</w:t>
      </w:r>
      <w:r w:rsidRPr="00B70192">
        <w:rPr>
          <w:color w:val="FF0000"/>
        </w:rPr>
        <w:t xml:space="preserve">  </w:t>
      </w:r>
      <w:r w:rsidR="00FD4994" w:rsidRPr="00FD4994">
        <w:rPr>
          <w:b/>
          <w:color w:val="000000" w:themeColor="text1"/>
        </w:rPr>
        <w:t>2 780 834,1</w:t>
      </w:r>
      <w:r w:rsidRPr="00FD4994">
        <w:rPr>
          <w:b/>
          <w:color w:val="000000" w:themeColor="text1"/>
        </w:rPr>
        <w:t xml:space="preserve"> тыс. рублей</w:t>
      </w:r>
      <w:r w:rsidRPr="00FD4994">
        <w:rPr>
          <w:color w:val="000000" w:themeColor="text1"/>
        </w:rPr>
        <w:t>,</w:t>
      </w:r>
      <w:r w:rsidRPr="00B70192">
        <w:rPr>
          <w:color w:val="FF0000"/>
        </w:rPr>
        <w:t xml:space="preserve"> </w:t>
      </w:r>
      <w:r w:rsidRPr="00FD4994">
        <w:rPr>
          <w:color w:val="000000" w:themeColor="text1"/>
        </w:rPr>
        <w:t>темп роста к соответствующему периоду 2020 года</w:t>
      </w:r>
      <w:r w:rsidRPr="00B70192">
        <w:rPr>
          <w:color w:val="FF0000"/>
        </w:rPr>
        <w:t xml:space="preserve">  </w:t>
      </w:r>
      <w:r w:rsidRPr="008313A5">
        <w:rPr>
          <w:color w:val="000000" w:themeColor="text1"/>
        </w:rPr>
        <w:t xml:space="preserve">– </w:t>
      </w:r>
      <w:r w:rsidR="008313A5" w:rsidRPr="008313A5">
        <w:rPr>
          <w:color w:val="000000" w:themeColor="text1"/>
        </w:rPr>
        <w:t>104,3</w:t>
      </w:r>
      <w:r w:rsidRPr="008313A5">
        <w:rPr>
          <w:color w:val="000000" w:themeColor="text1"/>
        </w:rPr>
        <w:t>%.</w:t>
      </w:r>
    </w:p>
    <w:p w:rsidR="003E5989" w:rsidRPr="008313A5" w:rsidRDefault="003E5989" w:rsidP="003E59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3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Данные о среднесписочной численности работников и фонде оплаты труда  в малых предприятиях отделом статистики не представлены.</w:t>
      </w:r>
    </w:p>
    <w:p w:rsidR="003E5989" w:rsidRDefault="003E5989" w:rsidP="003E59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16D6" w:rsidRPr="00E25BE1" w:rsidRDefault="006A16D6" w:rsidP="003E5989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5989" w:rsidRPr="00E25BE1" w:rsidRDefault="003E5989" w:rsidP="003E59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5BE1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38200" cy="600075"/>
            <wp:effectExtent l="19050" t="0" r="0" b="0"/>
            <wp:docPr id="15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0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 СРЕДНЕМЕСЯЧНАЯ ЗАРАБОТНАЯ ПЛАТА</w:t>
      </w:r>
    </w:p>
    <w:p w:rsidR="003E5989" w:rsidRPr="00E25BE1" w:rsidRDefault="003E5989" w:rsidP="003E5989">
      <w:pPr>
        <w:spacing w:after="0" w:line="240" w:lineRule="auto"/>
        <w:ind w:firstLine="567"/>
        <w:rPr>
          <w:rFonts w:ascii="Times New Roman" w:hAnsi="Times New Roman" w:cs="Times New Roman"/>
          <w:color w:val="FF0000"/>
          <w:highlight w:val="yellow"/>
        </w:rPr>
      </w:pPr>
    </w:p>
    <w:p w:rsidR="003E5989" w:rsidRPr="00B70192" w:rsidRDefault="003E5989" w:rsidP="003E5989">
      <w:pPr>
        <w:pStyle w:val="a7"/>
        <w:ind w:firstLine="567"/>
        <w:rPr>
          <w:sz w:val="28"/>
        </w:rPr>
      </w:pPr>
      <w:bookmarkStart w:id="3" w:name="З_плата_крупных"/>
      <w:bookmarkStart w:id="4" w:name="Инвестиции"/>
      <w:bookmarkEnd w:id="3"/>
      <w:bookmarkEnd w:id="4"/>
      <w:r w:rsidRPr="00104847">
        <w:rPr>
          <w:b/>
          <w:color w:val="000000" w:themeColor="text1"/>
          <w:sz w:val="28"/>
        </w:rPr>
        <w:t xml:space="preserve">Среднемесячная </w:t>
      </w:r>
      <w:r w:rsidRPr="00104847">
        <w:rPr>
          <w:b/>
          <w:color w:val="000000" w:themeColor="text1"/>
          <w:sz w:val="28"/>
          <w:szCs w:val="28"/>
        </w:rPr>
        <w:t xml:space="preserve">заработная плата работников </w:t>
      </w:r>
      <w:r w:rsidR="00BF6022" w:rsidRPr="00104847">
        <w:rPr>
          <w:b/>
          <w:color w:val="000000" w:themeColor="text1"/>
          <w:sz w:val="28"/>
          <w:szCs w:val="28"/>
        </w:rPr>
        <w:t>организаций Колпашевского района, не относящихся к субъектам малого предпринимательства</w:t>
      </w:r>
      <w:r w:rsidR="00BF6022" w:rsidRPr="00104847">
        <w:rPr>
          <w:color w:val="000000" w:themeColor="text1"/>
          <w:sz w:val="28"/>
          <w:szCs w:val="28"/>
        </w:rPr>
        <w:t xml:space="preserve"> (по крупным и средним организациям, включая предприятия и организации с численностью работников до 15 человек) </w:t>
      </w:r>
      <w:r w:rsidRPr="00104847">
        <w:rPr>
          <w:color w:val="000000" w:themeColor="text1"/>
          <w:sz w:val="28"/>
          <w:szCs w:val="28"/>
        </w:rPr>
        <w:t xml:space="preserve">за январь – </w:t>
      </w:r>
      <w:r w:rsidR="00104847" w:rsidRPr="00104847">
        <w:rPr>
          <w:color w:val="000000" w:themeColor="text1"/>
          <w:sz w:val="28"/>
          <w:szCs w:val="28"/>
        </w:rPr>
        <w:t>сентябрь</w:t>
      </w:r>
      <w:r w:rsidRPr="00104847">
        <w:rPr>
          <w:color w:val="000000" w:themeColor="text1"/>
          <w:sz w:val="28"/>
          <w:szCs w:val="28"/>
        </w:rPr>
        <w:t xml:space="preserve"> 2021 года составила </w:t>
      </w:r>
      <w:r w:rsidR="00104847" w:rsidRPr="00104847">
        <w:rPr>
          <w:b/>
          <w:color w:val="000000" w:themeColor="text1"/>
          <w:sz w:val="28"/>
          <w:szCs w:val="28"/>
        </w:rPr>
        <w:t>52 467,3</w:t>
      </w:r>
      <w:r w:rsidRPr="00104847">
        <w:rPr>
          <w:b/>
          <w:color w:val="000000" w:themeColor="text1"/>
          <w:sz w:val="28"/>
          <w:szCs w:val="28"/>
        </w:rPr>
        <w:t xml:space="preserve"> рублей</w:t>
      </w:r>
      <w:r w:rsidRPr="00104847">
        <w:rPr>
          <w:color w:val="000000" w:themeColor="text1"/>
          <w:sz w:val="28"/>
          <w:szCs w:val="28"/>
        </w:rPr>
        <w:t xml:space="preserve"> или </w:t>
      </w:r>
      <w:r w:rsidR="00104847" w:rsidRPr="00104847">
        <w:rPr>
          <w:color w:val="000000" w:themeColor="text1"/>
          <w:sz w:val="28"/>
          <w:szCs w:val="28"/>
        </w:rPr>
        <w:t>103,3</w:t>
      </w:r>
      <w:r w:rsidRPr="00104847">
        <w:rPr>
          <w:color w:val="000000" w:themeColor="text1"/>
          <w:sz w:val="28"/>
          <w:szCs w:val="28"/>
        </w:rPr>
        <w:t>% к уровню соответствующего периода 2020 года (</w:t>
      </w:r>
      <w:r w:rsidR="00104847" w:rsidRPr="00104847">
        <w:rPr>
          <w:color w:val="000000" w:themeColor="text1"/>
          <w:sz w:val="28"/>
          <w:szCs w:val="28"/>
        </w:rPr>
        <w:t>50 767,6</w:t>
      </w:r>
      <w:r w:rsidRPr="00104847">
        <w:rPr>
          <w:color w:val="000000" w:themeColor="text1"/>
          <w:sz w:val="28"/>
          <w:szCs w:val="28"/>
        </w:rPr>
        <w:t xml:space="preserve"> рублей) по аналогичному</w:t>
      </w:r>
      <w:r w:rsidRPr="00104847">
        <w:rPr>
          <w:color w:val="000000" w:themeColor="text1"/>
          <w:sz w:val="28"/>
        </w:rPr>
        <w:t xml:space="preserve"> кругу отчитавшихся организаций и предприятий,</w:t>
      </w:r>
      <w:r w:rsidRPr="00B70192">
        <w:rPr>
          <w:sz w:val="28"/>
        </w:rPr>
        <w:t xml:space="preserve"> </w:t>
      </w:r>
      <w:r w:rsidRPr="00104847">
        <w:rPr>
          <w:color w:val="000000" w:themeColor="text1"/>
          <w:sz w:val="28"/>
        </w:rPr>
        <w:t xml:space="preserve">но </w:t>
      </w:r>
      <w:r w:rsidRPr="00104847">
        <w:rPr>
          <w:b/>
          <w:color w:val="000000" w:themeColor="text1"/>
          <w:sz w:val="28"/>
        </w:rPr>
        <w:t>ниже среднеобластного значения</w:t>
      </w:r>
      <w:r w:rsidRPr="00104847">
        <w:rPr>
          <w:color w:val="000000" w:themeColor="text1"/>
          <w:sz w:val="28"/>
        </w:rPr>
        <w:t xml:space="preserve"> (</w:t>
      </w:r>
      <w:r w:rsidRPr="00104847">
        <w:rPr>
          <w:color w:val="000000" w:themeColor="text1"/>
          <w:sz w:val="28"/>
          <w:szCs w:val="28"/>
        </w:rPr>
        <w:t xml:space="preserve">по Томской области – </w:t>
      </w:r>
      <w:r w:rsidR="00104847" w:rsidRPr="00104847">
        <w:rPr>
          <w:b/>
          <w:color w:val="000000" w:themeColor="text1"/>
          <w:sz w:val="28"/>
        </w:rPr>
        <w:t>55 412,2</w:t>
      </w:r>
      <w:r w:rsidRPr="00104847">
        <w:rPr>
          <w:b/>
          <w:color w:val="000000" w:themeColor="text1"/>
          <w:sz w:val="28"/>
        </w:rPr>
        <w:t xml:space="preserve"> </w:t>
      </w:r>
      <w:r w:rsidRPr="00104847">
        <w:rPr>
          <w:b/>
          <w:color w:val="000000" w:themeColor="text1"/>
          <w:sz w:val="28"/>
          <w:szCs w:val="28"/>
        </w:rPr>
        <w:t>рублей</w:t>
      </w:r>
      <w:r w:rsidRPr="00104847">
        <w:rPr>
          <w:color w:val="000000" w:themeColor="text1"/>
          <w:sz w:val="28"/>
          <w:szCs w:val="28"/>
        </w:rPr>
        <w:t>,</w:t>
      </w:r>
      <w:r w:rsidRPr="00B70192">
        <w:rPr>
          <w:sz w:val="28"/>
          <w:szCs w:val="28"/>
        </w:rPr>
        <w:t xml:space="preserve"> </w:t>
      </w:r>
      <w:r w:rsidRPr="00104847">
        <w:rPr>
          <w:color w:val="000000" w:themeColor="text1"/>
          <w:sz w:val="28"/>
          <w:szCs w:val="28"/>
        </w:rPr>
        <w:t>выше этого уровня –</w:t>
      </w:r>
      <w:r w:rsidRPr="00B70192">
        <w:rPr>
          <w:sz w:val="28"/>
          <w:szCs w:val="28"/>
        </w:rPr>
        <w:t xml:space="preserve"> </w:t>
      </w:r>
      <w:r w:rsidRPr="00104847">
        <w:rPr>
          <w:color w:val="000000" w:themeColor="text1"/>
          <w:sz w:val="28"/>
          <w:szCs w:val="28"/>
        </w:rPr>
        <w:t>в Александровском,</w:t>
      </w:r>
      <w:r w:rsidRPr="00B70192">
        <w:rPr>
          <w:sz w:val="28"/>
          <w:szCs w:val="28"/>
        </w:rPr>
        <w:t xml:space="preserve"> </w:t>
      </w:r>
      <w:r w:rsidRPr="00104847">
        <w:rPr>
          <w:color w:val="000000" w:themeColor="text1"/>
          <w:sz w:val="28"/>
          <w:szCs w:val="28"/>
        </w:rPr>
        <w:t>Каргасокском, Парабельском</w:t>
      </w:r>
      <w:r w:rsidR="00104847">
        <w:rPr>
          <w:color w:val="000000" w:themeColor="text1"/>
          <w:sz w:val="28"/>
          <w:szCs w:val="28"/>
        </w:rPr>
        <w:t xml:space="preserve"> </w:t>
      </w:r>
      <w:r w:rsidRPr="00104847">
        <w:rPr>
          <w:color w:val="000000" w:themeColor="text1"/>
          <w:sz w:val="28"/>
          <w:szCs w:val="28"/>
        </w:rPr>
        <w:t>районах</w:t>
      </w:r>
      <w:r w:rsidR="007270DD" w:rsidRPr="00104847">
        <w:rPr>
          <w:color w:val="000000" w:themeColor="text1"/>
          <w:sz w:val="28"/>
          <w:szCs w:val="28"/>
        </w:rPr>
        <w:t xml:space="preserve"> и в городах</w:t>
      </w:r>
      <w:r w:rsidR="007270DD" w:rsidRPr="00B70192">
        <w:rPr>
          <w:sz w:val="28"/>
          <w:szCs w:val="28"/>
        </w:rPr>
        <w:t xml:space="preserve"> </w:t>
      </w:r>
      <w:r w:rsidR="007270DD" w:rsidRPr="00104847">
        <w:rPr>
          <w:color w:val="000000" w:themeColor="text1"/>
          <w:sz w:val="28"/>
          <w:szCs w:val="28"/>
        </w:rPr>
        <w:t xml:space="preserve">Томск </w:t>
      </w:r>
      <w:r w:rsidRPr="00104847">
        <w:rPr>
          <w:color w:val="000000" w:themeColor="text1"/>
          <w:sz w:val="28"/>
          <w:szCs w:val="28"/>
        </w:rPr>
        <w:t xml:space="preserve">и Стрежевой).                                                                             </w:t>
      </w:r>
      <w:r w:rsidRPr="00104847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989" w:rsidRDefault="003E5989" w:rsidP="003E5989">
      <w:pPr>
        <w:pStyle w:val="a7"/>
        <w:ind w:firstLine="567"/>
        <w:rPr>
          <w:color w:val="000000" w:themeColor="text1"/>
          <w:sz w:val="28"/>
          <w:szCs w:val="28"/>
        </w:rPr>
      </w:pPr>
      <w:bookmarkStart w:id="5" w:name="Просроч_зарплата"/>
      <w:bookmarkEnd w:id="5"/>
      <w:r w:rsidRPr="00C81428">
        <w:rPr>
          <w:color w:val="000000" w:themeColor="text1"/>
          <w:sz w:val="28"/>
        </w:rPr>
        <w:t xml:space="preserve">По данным Томскстата за январь - </w:t>
      </w:r>
      <w:r w:rsidR="00C81428" w:rsidRPr="00C81428">
        <w:rPr>
          <w:color w:val="000000" w:themeColor="text1"/>
          <w:sz w:val="28"/>
        </w:rPr>
        <w:t>сентябрь</w:t>
      </w:r>
      <w:r w:rsidRPr="00C81428">
        <w:rPr>
          <w:color w:val="000000" w:themeColor="text1"/>
          <w:sz w:val="28"/>
        </w:rPr>
        <w:t xml:space="preserve"> 2021 года темп роста </w:t>
      </w:r>
      <w:r w:rsidR="00C81428">
        <w:rPr>
          <w:color w:val="000000" w:themeColor="text1"/>
          <w:sz w:val="28"/>
        </w:rPr>
        <w:t xml:space="preserve">среднемесячной заработной платы </w:t>
      </w:r>
      <w:r w:rsidRPr="00C81428">
        <w:rPr>
          <w:color w:val="000000" w:themeColor="text1"/>
          <w:sz w:val="28"/>
        </w:rPr>
        <w:t xml:space="preserve">к аналогичному периоду 2020 года по видам деятельности крупных и средних организаций и предприятий </w:t>
      </w:r>
      <w:r w:rsidRPr="00C81428">
        <w:rPr>
          <w:color w:val="000000" w:themeColor="text1"/>
          <w:sz w:val="28"/>
          <w:szCs w:val="28"/>
        </w:rPr>
        <w:t>Колпашевского района сложился в следующих размерах (таблица 1</w:t>
      </w:r>
      <w:r w:rsidR="00BD77F4">
        <w:rPr>
          <w:color w:val="000000" w:themeColor="text1"/>
          <w:sz w:val="28"/>
          <w:szCs w:val="28"/>
        </w:rPr>
        <w:t>3</w:t>
      </w:r>
      <w:r w:rsidRPr="00C81428">
        <w:rPr>
          <w:color w:val="000000" w:themeColor="text1"/>
          <w:sz w:val="28"/>
          <w:szCs w:val="28"/>
        </w:rPr>
        <w:t>).</w:t>
      </w:r>
    </w:p>
    <w:p w:rsidR="003E5989" w:rsidRPr="00C97196" w:rsidRDefault="003E5989" w:rsidP="003E5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97196">
        <w:rPr>
          <w:rFonts w:ascii="Times New Roman" w:hAnsi="Times New Roman" w:cs="Times New Roman"/>
          <w:b/>
          <w:color w:val="000000" w:themeColor="text1"/>
        </w:rPr>
        <w:t>Таблица 1</w:t>
      </w:r>
      <w:r w:rsidR="00BD77F4">
        <w:rPr>
          <w:rFonts w:ascii="Times New Roman" w:hAnsi="Times New Roman" w:cs="Times New Roman"/>
          <w:b/>
          <w:color w:val="000000" w:themeColor="text1"/>
        </w:rPr>
        <w:t>3</w:t>
      </w:r>
      <w:r w:rsidRPr="00C97196">
        <w:rPr>
          <w:rFonts w:ascii="Times New Roman" w:hAnsi="Times New Roman" w:cs="Times New Roman"/>
          <w:b/>
          <w:color w:val="000000" w:themeColor="text1"/>
        </w:rPr>
        <w:t xml:space="preserve">. Среднемесячная заработная плата по видам деятельности по крупным и средним организациям (предприятиям) с численностью работников до 15 человек, рублей.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  <w:gridCol w:w="1559"/>
        <w:gridCol w:w="1134"/>
      </w:tblGrid>
      <w:tr w:rsidR="003E5989" w:rsidRPr="00E25BE1" w:rsidTr="007728BD">
        <w:trPr>
          <w:cantSplit/>
          <w:trHeight w:val="7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C97196" w:rsidRDefault="003E5989" w:rsidP="00BC3F97">
            <w:pPr>
              <w:pStyle w:val="a7"/>
              <w:ind w:firstLine="34"/>
              <w:jc w:val="center"/>
              <w:rPr>
                <w:b/>
                <w:color w:val="000000" w:themeColor="text1"/>
              </w:rPr>
            </w:pPr>
            <w:r w:rsidRPr="00C97196">
              <w:rPr>
                <w:b/>
                <w:color w:val="000000" w:themeColor="text1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47E" w:rsidRPr="00C97196" w:rsidRDefault="003E5989" w:rsidP="007728BD">
            <w:pPr>
              <w:spacing w:after="0" w:line="240" w:lineRule="auto"/>
              <w:ind w:left="113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196">
              <w:rPr>
                <w:rFonts w:ascii="Times New Roman" w:hAnsi="Times New Roman" w:cs="Times New Roman"/>
                <w:b/>
                <w:color w:val="000000" w:themeColor="text1"/>
              </w:rPr>
              <w:t xml:space="preserve">Январь - </w:t>
            </w:r>
            <w:r w:rsidR="0051576B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  <w:r w:rsidRPr="00C971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3E5989" w:rsidRPr="00C97196" w:rsidRDefault="003E5989" w:rsidP="007728BD">
            <w:pPr>
              <w:spacing w:after="0" w:line="240" w:lineRule="auto"/>
              <w:ind w:left="113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196">
              <w:rPr>
                <w:rFonts w:ascii="Times New Roman" w:hAnsi="Times New Roman" w:cs="Times New Roman"/>
                <w:b/>
                <w:color w:val="000000" w:themeColor="text1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47E" w:rsidRPr="00C97196" w:rsidRDefault="003E5989" w:rsidP="00BC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196">
              <w:rPr>
                <w:rFonts w:ascii="Times New Roman" w:hAnsi="Times New Roman" w:cs="Times New Roman"/>
                <w:b/>
                <w:color w:val="000000" w:themeColor="text1"/>
              </w:rPr>
              <w:t xml:space="preserve">Январь - </w:t>
            </w:r>
            <w:r w:rsidR="0051576B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  <w:r w:rsidRPr="00C971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3E5989" w:rsidRPr="00C97196" w:rsidRDefault="003E5989" w:rsidP="00BC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196">
              <w:rPr>
                <w:rFonts w:ascii="Times New Roman" w:hAnsi="Times New Roman" w:cs="Times New Roman"/>
                <w:b/>
                <w:color w:val="000000" w:themeColor="text1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989" w:rsidRPr="00C97196" w:rsidRDefault="003E5989" w:rsidP="00BC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9719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Темп роста </w:t>
            </w:r>
          </w:p>
          <w:p w:rsidR="003E5989" w:rsidRPr="00C97196" w:rsidRDefault="003E5989" w:rsidP="00BC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719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(%)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C97196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971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52 467,3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50 767,6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b/>
                <w:color w:val="000000" w:themeColor="text1"/>
              </w:rPr>
              <w:t>103,3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C97196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196">
              <w:rPr>
                <w:rFonts w:ascii="Times New Roman" w:hAnsi="Times New Roman" w:cs="Times New Roman"/>
                <w:color w:val="000000" w:themeColor="text1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31 819,5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33 045,8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</w:tr>
      <w:tr w:rsidR="003E5989" w:rsidRPr="00E25BE1" w:rsidTr="007728BD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C97196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196">
              <w:rPr>
                <w:rFonts w:ascii="Times New Roman" w:hAnsi="Times New Roman" w:cs="Times New Roman"/>
                <w:color w:val="000000" w:themeColor="text1"/>
              </w:rPr>
              <w:t>Раздел С. 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35 590,2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29 657,5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C97196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97196">
              <w:rPr>
                <w:rFonts w:ascii="Times New Roman" w:hAnsi="Times New Roman" w:cs="Times New Roman"/>
                <w:color w:val="000000" w:themeColor="text1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64 981,0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64 280,9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101,1</w:t>
            </w:r>
          </w:p>
        </w:tc>
      </w:tr>
      <w:tr w:rsidR="0051576B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B" w:rsidRPr="0051576B" w:rsidRDefault="0051576B" w:rsidP="00515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3C4A3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157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B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31 380,6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B" w:rsidRPr="0051576B" w:rsidRDefault="0051576B" w:rsidP="005157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B" w:rsidRPr="0051576B" w:rsidRDefault="0051576B" w:rsidP="005157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 w:rsidRPr="003C4A35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Pr="003C4A35">
              <w:rPr>
                <w:rFonts w:ascii="Times New Roman" w:hAnsi="Times New Roman" w:cs="Times New Roman"/>
                <w:color w:val="000000" w:themeColor="text1"/>
              </w:rPr>
              <w:t>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47 180,0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44 341,2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106,4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36 201,1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33 220,6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109,0</w:t>
            </w:r>
          </w:p>
        </w:tc>
      </w:tr>
      <w:tr w:rsidR="003E5989" w:rsidRPr="00E25BE1" w:rsidTr="007728BD">
        <w:trPr>
          <w:trHeight w:val="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Н. 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77 033,8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70 981,4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108,5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I.  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53 029,3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42 843,2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51576B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1576B">
              <w:rPr>
                <w:rFonts w:ascii="Times New Roman" w:hAnsi="Times New Roman" w:cs="Times New Roman"/>
                <w:color w:val="000000" w:themeColor="text1"/>
              </w:rPr>
              <w:t>123,8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J.  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73 181,2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51576B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51 178,1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143,0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К. Деятельность финансовая и страховая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E031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55 110,9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52 310,2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105,4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L.  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39 438,8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43 016,0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91,7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34 637,4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31 686,6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109,3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105 085,9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100 534,7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104,5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61 143,8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60 585,0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3C4A35" w:rsidP="004E15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100,</w:t>
            </w:r>
            <w:r w:rsidR="004E15AE" w:rsidRPr="004E15A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Р.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41 255,6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38 480,3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107,2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43 833,4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44 616,7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3E5989" w:rsidRPr="00E25BE1" w:rsidTr="007728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42 038,8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42 502,2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98,9</w:t>
            </w:r>
          </w:p>
        </w:tc>
      </w:tr>
      <w:tr w:rsidR="003E5989" w:rsidRPr="00E25BE1" w:rsidTr="007728BD">
        <w:trPr>
          <w:trHeight w:val="3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3C4A35" w:rsidRDefault="003E5989" w:rsidP="00BC3F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4A35">
              <w:rPr>
                <w:rFonts w:ascii="Times New Roman" w:hAnsi="Times New Roman" w:cs="Times New Roman"/>
                <w:color w:val="000000" w:themeColor="text1"/>
              </w:rPr>
              <w:t xml:space="preserve">Раздел </w:t>
            </w:r>
            <w:r w:rsidRPr="003C4A35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C4A35">
              <w:rPr>
                <w:rFonts w:ascii="Times New Roman" w:hAnsi="Times New Roman" w:cs="Times New Roman"/>
                <w:color w:val="000000" w:themeColor="text1"/>
              </w:rPr>
              <w:t>. 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4E15AE" w:rsidRDefault="004E15AE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29 629,6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4E15AE" w:rsidRDefault="003E5989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9" w:rsidRPr="004E15AE" w:rsidRDefault="003E5989" w:rsidP="00BC3F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E1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3E5989" w:rsidRPr="002E1681" w:rsidRDefault="003E5989" w:rsidP="003E59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681">
        <w:rPr>
          <w:rFonts w:ascii="Times New Roman" w:hAnsi="Times New Roman" w:cs="Times New Roman"/>
          <w:color w:val="000000" w:themeColor="text1"/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3E5989" w:rsidRPr="00F06A2A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F06A2A">
        <w:rPr>
          <w:color w:val="000000" w:themeColor="text1"/>
        </w:rPr>
        <w:t xml:space="preserve">В январе - </w:t>
      </w:r>
      <w:r w:rsidR="00F06A2A" w:rsidRPr="00F06A2A">
        <w:rPr>
          <w:color w:val="000000" w:themeColor="text1"/>
        </w:rPr>
        <w:t>сентябре</w:t>
      </w:r>
      <w:r w:rsidRPr="00F06A2A">
        <w:rPr>
          <w:color w:val="000000" w:themeColor="text1"/>
        </w:rPr>
        <w:t xml:space="preserve"> 2021 года, по сравнению с аналогичным периодом 2020 года</w:t>
      </w:r>
      <w:r w:rsidR="009B496C" w:rsidRPr="00F06A2A">
        <w:rPr>
          <w:color w:val="000000" w:themeColor="text1"/>
        </w:rPr>
        <w:t>,</w:t>
      </w:r>
      <w:r w:rsidRPr="00F06A2A">
        <w:rPr>
          <w:color w:val="000000" w:themeColor="text1"/>
        </w:rPr>
        <w:t xml:space="preserve"> </w:t>
      </w:r>
      <w:r w:rsidRPr="00F06A2A">
        <w:rPr>
          <w:b/>
          <w:color w:val="000000" w:themeColor="text1"/>
        </w:rPr>
        <w:t xml:space="preserve">рост </w:t>
      </w:r>
      <w:r w:rsidRPr="00F06A2A">
        <w:rPr>
          <w:color w:val="000000" w:themeColor="text1"/>
        </w:rPr>
        <w:t>среднемесячной заработной платы</w:t>
      </w:r>
      <w:r w:rsidRPr="00F06A2A">
        <w:rPr>
          <w:b/>
          <w:color w:val="000000" w:themeColor="text1"/>
        </w:rPr>
        <w:t xml:space="preserve"> </w:t>
      </w:r>
      <w:r w:rsidRPr="00F06A2A">
        <w:rPr>
          <w:color w:val="000000" w:themeColor="text1"/>
        </w:rPr>
        <w:t xml:space="preserve">наблюдается по таким видам деятельности, как: </w:t>
      </w:r>
    </w:p>
    <w:p w:rsidR="003E5989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F06A2A">
        <w:rPr>
          <w:color w:val="000000" w:themeColor="text1"/>
        </w:rPr>
        <w:t xml:space="preserve">- «Обрабатывающие производства» (на </w:t>
      </w:r>
      <w:r w:rsidR="00F06A2A" w:rsidRPr="00F06A2A">
        <w:rPr>
          <w:color w:val="000000" w:themeColor="text1"/>
        </w:rPr>
        <w:t>20,0</w:t>
      </w:r>
      <w:r w:rsidRPr="00F06A2A">
        <w:rPr>
          <w:color w:val="000000" w:themeColor="text1"/>
        </w:rPr>
        <w:t>%);</w:t>
      </w:r>
    </w:p>
    <w:p w:rsidR="00D95BC8" w:rsidRDefault="00D95BC8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>
        <w:rPr>
          <w:color w:val="000000" w:themeColor="text1"/>
        </w:rPr>
        <w:t>- «</w:t>
      </w:r>
      <w:r w:rsidRPr="003C4A35">
        <w:rPr>
          <w:color w:val="000000" w:themeColor="text1"/>
        </w:rPr>
        <w:t>Строительство</w:t>
      </w:r>
      <w:r>
        <w:rPr>
          <w:color w:val="000000" w:themeColor="text1"/>
        </w:rPr>
        <w:t>» (на 6,4%);</w:t>
      </w:r>
    </w:p>
    <w:p w:rsidR="00D95BC8" w:rsidRDefault="00D95BC8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>
        <w:rPr>
          <w:color w:val="000000" w:themeColor="text1"/>
        </w:rPr>
        <w:t>- «</w:t>
      </w:r>
      <w:r w:rsidRPr="003C4A35">
        <w:rPr>
          <w:color w:val="000000" w:themeColor="text1"/>
        </w:rPr>
        <w:t>Торговля оптовая и розничная; ремонт автотр</w:t>
      </w:r>
      <w:r>
        <w:rPr>
          <w:color w:val="000000" w:themeColor="text1"/>
        </w:rPr>
        <w:t>анспортных средств и мотоциклов» (на 9,0%);</w:t>
      </w:r>
    </w:p>
    <w:p w:rsidR="00D95BC8" w:rsidRPr="00F06A2A" w:rsidRDefault="00D95BC8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>
        <w:rPr>
          <w:color w:val="000000" w:themeColor="text1"/>
        </w:rPr>
        <w:t>- «Транспортировка и хранение» (на 8,5%);</w:t>
      </w:r>
    </w:p>
    <w:p w:rsidR="003E5989" w:rsidRPr="00D95BC8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D95BC8">
        <w:rPr>
          <w:color w:val="000000" w:themeColor="text1"/>
        </w:rPr>
        <w:t>- «</w:t>
      </w:r>
      <w:r w:rsidR="00CF0FE9" w:rsidRPr="00D95BC8">
        <w:rPr>
          <w:color w:val="000000" w:themeColor="text1"/>
        </w:rPr>
        <w:t>Деятельность в области информации и связи</w:t>
      </w:r>
      <w:r w:rsidRPr="00D95BC8">
        <w:rPr>
          <w:color w:val="000000" w:themeColor="text1"/>
        </w:rPr>
        <w:t xml:space="preserve">» (на </w:t>
      </w:r>
      <w:r w:rsidR="00D95BC8" w:rsidRPr="00D95BC8">
        <w:rPr>
          <w:color w:val="000000" w:themeColor="text1"/>
        </w:rPr>
        <w:t>43</w:t>
      </w:r>
      <w:r w:rsidRPr="00D95BC8">
        <w:rPr>
          <w:color w:val="000000" w:themeColor="text1"/>
        </w:rPr>
        <w:t>%);</w:t>
      </w:r>
    </w:p>
    <w:p w:rsidR="003E5989" w:rsidRPr="00D95BC8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D95BC8">
        <w:rPr>
          <w:color w:val="000000" w:themeColor="text1"/>
        </w:rPr>
        <w:t>- «</w:t>
      </w:r>
      <w:r w:rsidR="00CF0FE9" w:rsidRPr="00D95BC8">
        <w:rPr>
          <w:color w:val="000000" w:themeColor="text1"/>
        </w:rPr>
        <w:t>Деятельность профессиональная, научная и техническая</w:t>
      </w:r>
      <w:r w:rsidRPr="00D95BC8">
        <w:rPr>
          <w:color w:val="000000" w:themeColor="text1"/>
        </w:rPr>
        <w:t xml:space="preserve">» (на </w:t>
      </w:r>
      <w:r w:rsidR="00D95BC8" w:rsidRPr="00D95BC8">
        <w:rPr>
          <w:color w:val="000000" w:themeColor="text1"/>
        </w:rPr>
        <w:t>9,3</w:t>
      </w:r>
      <w:r w:rsidR="00EA13C7" w:rsidRPr="00D95BC8">
        <w:rPr>
          <w:color w:val="000000" w:themeColor="text1"/>
        </w:rPr>
        <w:t>%);</w:t>
      </w:r>
    </w:p>
    <w:p w:rsidR="003E5989" w:rsidRPr="00D95BC8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D95BC8">
        <w:rPr>
          <w:color w:val="000000" w:themeColor="text1"/>
        </w:rPr>
        <w:t>- «</w:t>
      </w:r>
      <w:r w:rsidR="00CF0FE9" w:rsidRPr="00D95BC8">
        <w:rPr>
          <w:color w:val="000000" w:themeColor="text1"/>
        </w:rPr>
        <w:t>Деятельность гостиниц и предприятий общественного питания</w:t>
      </w:r>
      <w:r w:rsidRPr="00D95BC8">
        <w:rPr>
          <w:color w:val="000000" w:themeColor="text1"/>
        </w:rPr>
        <w:t xml:space="preserve">» (на </w:t>
      </w:r>
      <w:r w:rsidR="00D95BC8" w:rsidRPr="00D95BC8">
        <w:rPr>
          <w:color w:val="000000" w:themeColor="text1"/>
        </w:rPr>
        <w:t>23,8</w:t>
      </w:r>
      <w:r w:rsidRPr="00D95BC8">
        <w:rPr>
          <w:color w:val="000000" w:themeColor="text1"/>
        </w:rPr>
        <w:t>%);</w:t>
      </w:r>
    </w:p>
    <w:p w:rsidR="003E5989" w:rsidRPr="00D95BC8" w:rsidRDefault="003E5989" w:rsidP="003E5989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D95BC8">
        <w:rPr>
          <w:color w:val="000000" w:themeColor="text1"/>
        </w:rPr>
        <w:t>- «</w:t>
      </w:r>
      <w:r w:rsidR="00CF0FE9" w:rsidRPr="00D95BC8">
        <w:rPr>
          <w:color w:val="000000" w:themeColor="text1"/>
        </w:rPr>
        <w:t>Образование</w:t>
      </w:r>
      <w:r w:rsidRPr="00D95BC8">
        <w:rPr>
          <w:color w:val="000000" w:themeColor="text1"/>
        </w:rPr>
        <w:t xml:space="preserve">» (на </w:t>
      </w:r>
      <w:r w:rsidR="00D95BC8" w:rsidRPr="00D95BC8">
        <w:rPr>
          <w:color w:val="000000" w:themeColor="text1"/>
        </w:rPr>
        <w:t>7,2</w:t>
      </w:r>
      <w:r w:rsidRPr="00D95BC8">
        <w:rPr>
          <w:color w:val="000000" w:themeColor="text1"/>
        </w:rPr>
        <w:t>%).</w:t>
      </w:r>
    </w:p>
    <w:p w:rsidR="003E5989" w:rsidRPr="00D95BC8" w:rsidRDefault="003E5989" w:rsidP="003E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BC8">
        <w:rPr>
          <w:rFonts w:ascii="Times New Roman" w:hAnsi="Times New Roman" w:cs="Times New Roman"/>
          <w:color w:val="000000" w:themeColor="text1"/>
          <w:sz w:val="28"/>
          <w:szCs w:val="28"/>
        </w:rPr>
        <w:t>Рост среднемесячной заработной платы  сложился, в основном, в связи с ростом минимального размера оплаты труда – 105</w:t>
      </w:r>
      <w:r w:rsidR="009B496C" w:rsidRPr="00D95BC8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Pr="00D95BC8">
        <w:rPr>
          <w:rFonts w:ascii="Times New Roman" w:hAnsi="Times New Roman" w:cs="Times New Roman"/>
          <w:color w:val="000000" w:themeColor="text1"/>
          <w:sz w:val="28"/>
          <w:szCs w:val="28"/>
        </w:rPr>
        <w:t>% по отношению к размеру на 01.01.2020 (с 1 января 2021 года МРОТ составил 25 584 рубля для Колпашевского района с уч</w:t>
      </w:r>
      <w:r w:rsidR="00784ABF" w:rsidRPr="00D95BC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95BC8">
        <w:rPr>
          <w:rFonts w:ascii="Times New Roman" w:hAnsi="Times New Roman" w:cs="Times New Roman"/>
          <w:color w:val="000000" w:themeColor="text1"/>
          <w:sz w:val="28"/>
          <w:szCs w:val="28"/>
        </w:rPr>
        <w:t>том северного и районного коэффициента</w:t>
      </w:r>
      <w:r w:rsidR="00AD238D" w:rsidRPr="00D95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5B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E5989" w:rsidRPr="00543A9F" w:rsidRDefault="003E5989" w:rsidP="003E5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Томскстата за январь - </w:t>
      </w:r>
      <w:r w:rsidR="00D95BC8" w:rsidRPr="00543A9F"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Pr="00543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</w:t>
      </w:r>
      <w:r w:rsidRPr="00543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среднемесячная заработная плата работников в </w:t>
      </w:r>
      <w:r w:rsidRPr="00543A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организациях социальной сферы</w:t>
      </w:r>
      <w:r w:rsidRPr="00543A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(образовательные учреждения, здравоохранение, культура, социальное обслуживание) по Колпашевскому району </w:t>
      </w:r>
      <w:r w:rsidRPr="00543A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выше среднеобластного значения</w:t>
      </w:r>
      <w:r w:rsidRPr="00543A9F">
        <w:rPr>
          <w:rFonts w:ascii="Times New Roman" w:hAnsi="Times New Roman" w:cs="Times New Roman"/>
          <w:color w:val="000000" w:themeColor="text1"/>
          <w:sz w:val="28"/>
          <w:szCs w:val="28"/>
        </w:rPr>
        <w:t>. На рисунке 7 представлена сравнительная информация о размерах среднемесячной заработной плат</w:t>
      </w:r>
      <w:r w:rsidR="00733AA1" w:rsidRPr="00543A9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43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социальной сферы по категориям по Колпашевскому району, и по Томской области соответственно.</w:t>
      </w:r>
    </w:p>
    <w:p w:rsidR="003E5989" w:rsidRPr="00E25BE1" w:rsidRDefault="003E5989" w:rsidP="003E59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5BE1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548120" cy="4352925"/>
            <wp:effectExtent l="19050" t="0" r="24130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E5989" w:rsidRPr="00AB075A" w:rsidRDefault="003E5989" w:rsidP="003E5989">
      <w:pPr>
        <w:pStyle w:val="21"/>
        <w:ind w:firstLine="567"/>
        <w:rPr>
          <w:bCs/>
          <w:color w:val="000000" w:themeColor="text1"/>
          <w:sz w:val="22"/>
          <w:szCs w:val="22"/>
        </w:rPr>
      </w:pPr>
      <w:r w:rsidRPr="00AB075A">
        <w:rPr>
          <w:b/>
          <w:color w:val="000000" w:themeColor="text1"/>
          <w:sz w:val="22"/>
          <w:szCs w:val="22"/>
        </w:rPr>
        <w:t>Рисунок 7. Среднемесячная заработная плата работников по категориям в организациях социальной сферы (образовательные учреждения, здравоохранение, культура, социальное обслуживание)  по Колпашевскому району, и по Томской области соответственно.</w:t>
      </w:r>
    </w:p>
    <w:p w:rsidR="003E5989" w:rsidRPr="00E25BE1" w:rsidRDefault="003E5989" w:rsidP="003E5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5989" w:rsidRPr="000477E7" w:rsidRDefault="003E5989" w:rsidP="003E59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04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Темп роста </w:t>
      </w:r>
      <w:r w:rsidRPr="0004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реальной среднемесячной заработной платы</w:t>
      </w:r>
      <w:r w:rsidRPr="0004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крупных и средних организаций и предприятий с численностью работников </w:t>
      </w:r>
      <w:r w:rsidRPr="0004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15 человек</w:t>
      </w:r>
      <w:r w:rsidRPr="0004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периоду 20</w:t>
      </w:r>
      <w:r w:rsidR="00271567" w:rsidRPr="0004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4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 уч</w:t>
      </w:r>
      <w:r w:rsidR="004F25D3" w:rsidRPr="0004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04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индекса потребительских цен (</w:t>
      </w:r>
      <w:r w:rsidR="000477E7" w:rsidRPr="0004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  <w:r w:rsidRPr="0004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</w:t>
      </w:r>
      <w:r w:rsidRPr="0004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составил </w:t>
      </w:r>
      <w:r w:rsidR="00F57CEC" w:rsidRPr="0004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15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8,9% </w:t>
      </w:r>
      <w:r w:rsidR="00A150E6" w:rsidRPr="00A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январь</w:t>
      </w:r>
      <w:r w:rsidR="007B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5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сентябрь 2020 года - 105,6%).</w:t>
      </w:r>
    </w:p>
    <w:p w:rsidR="003E5989" w:rsidRPr="00B70192" w:rsidRDefault="00071915" w:rsidP="003E5989">
      <w:pPr>
        <w:pStyle w:val="a7"/>
        <w:ind w:firstLine="567"/>
        <w:rPr>
          <w:sz w:val="28"/>
          <w:highlight w:val="yellow"/>
        </w:rPr>
      </w:pPr>
      <w:r w:rsidRPr="00A167F0">
        <w:rPr>
          <w:b/>
          <w:color w:val="000000" w:themeColor="text1"/>
          <w:sz w:val="28"/>
          <w:szCs w:val="28"/>
        </w:rPr>
        <w:t>Покупательная способность заработной платы по крупным</w:t>
      </w:r>
      <w:r w:rsidRPr="00A167F0">
        <w:rPr>
          <w:b/>
          <w:color w:val="000000" w:themeColor="text1"/>
          <w:sz w:val="28"/>
        </w:rPr>
        <w:t xml:space="preserve"> и средним организациям и предприятиям (без внешних совместителей)</w:t>
      </w:r>
      <w:r w:rsidRPr="00A167F0">
        <w:rPr>
          <w:color w:val="000000" w:themeColor="text1"/>
          <w:sz w:val="28"/>
        </w:rPr>
        <w:t xml:space="preserve"> за январь-</w:t>
      </w:r>
      <w:r w:rsidR="00A167F0" w:rsidRPr="00A167F0">
        <w:rPr>
          <w:color w:val="000000" w:themeColor="text1"/>
          <w:sz w:val="28"/>
        </w:rPr>
        <w:t>сентябрь</w:t>
      </w:r>
      <w:r w:rsidRPr="00A167F0">
        <w:rPr>
          <w:color w:val="000000" w:themeColor="text1"/>
          <w:sz w:val="28"/>
        </w:rPr>
        <w:t xml:space="preserve"> 2021 года составила 4,0 раз</w:t>
      </w:r>
      <w:r w:rsidR="004F25D3" w:rsidRPr="00A167F0">
        <w:rPr>
          <w:color w:val="000000" w:themeColor="text1"/>
          <w:sz w:val="28"/>
        </w:rPr>
        <w:t>а</w:t>
      </w:r>
      <w:r w:rsidRPr="00A167F0">
        <w:rPr>
          <w:color w:val="000000" w:themeColor="text1"/>
          <w:sz w:val="28"/>
        </w:rPr>
        <w:t xml:space="preserve"> (отношение среднемесячной заработной платы к прожиточному минимуму на душу населения Ко</w:t>
      </w:r>
      <w:r w:rsidR="00784ABF" w:rsidRPr="00A167F0">
        <w:rPr>
          <w:color w:val="000000" w:themeColor="text1"/>
          <w:sz w:val="28"/>
        </w:rPr>
        <w:t>лпашевского района – 13 196 рублей</w:t>
      </w:r>
      <w:r w:rsidRPr="00A167F0">
        <w:rPr>
          <w:color w:val="000000" w:themeColor="text1"/>
          <w:sz w:val="28"/>
        </w:rPr>
        <w:t>), а в расч</w:t>
      </w:r>
      <w:r w:rsidR="004F25D3" w:rsidRPr="00A167F0">
        <w:rPr>
          <w:color w:val="000000" w:themeColor="text1"/>
          <w:sz w:val="28"/>
        </w:rPr>
        <w:t>ё</w:t>
      </w:r>
      <w:r w:rsidRPr="00A167F0">
        <w:rPr>
          <w:color w:val="000000" w:themeColor="text1"/>
          <w:sz w:val="28"/>
        </w:rPr>
        <w:t>те на трудоспособное население – 3,</w:t>
      </w:r>
      <w:r w:rsidR="00A25876">
        <w:rPr>
          <w:color w:val="000000" w:themeColor="text1"/>
          <w:sz w:val="28"/>
        </w:rPr>
        <w:t>7</w:t>
      </w:r>
      <w:r w:rsidRPr="00A167F0">
        <w:rPr>
          <w:color w:val="000000" w:themeColor="text1"/>
          <w:sz w:val="28"/>
        </w:rPr>
        <w:t xml:space="preserve"> раз</w:t>
      </w:r>
      <w:r w:rsidR="004F25D3" w:rsidRPr="00A167F0">
        <w:rPr>
          <w:color w:val="000000" w:themeColor="text1"/>
          <w:sz w:val="28"/>
        </w:rPr>
        <w:t>а</w:t>
      </w:r>
      <w:r w:rsidRPr="00A167F0">
        <w:rPr>
          <w:color w:val="000000" w:themeColor="text1"/>
          <w:sz w:val="28"/>
        </w:rPr>
        <w:t xml:space="preserve"> (в расч</w:t>
      </w:r>
      <w:r w:rsidR="004F25D3" w:rsidRPr="00A167F0">
        <w:rPr>
          <w:color w:val="000000" w:themeColor="text1"/>
          <w:sz w:val="28"/>
        </w:rPr>
        <w:t>ё</w:t>
      </w:r>
      <w:r w:rsidRPr="00A167F0">
        <w:rPr>
          <w:color w:val="000000" w:themeColor="text1"/>
          <w:sz w:val="28"/>
        </w:rPr>
        <w:t>те на прожиточный минимум в 2021 году на трудос</w:t>
      </w:r>
      <w:r w:rsidR="00784ABF" w:rsidRPr="00A167F0">
        <w:rPr>
          <w:color w:val="000000" w:themeColor="text1"/>
          <w:sz w:val="28"/>
        </w:rPr>
        <w:t>пособное население – 14 119 рублей</w:t>
      </w:r>
      <w:r w:rsidRPr="00A167F0">
        <w:rPr>
          <w:color w:val="000000" w:themeColor="text1"/>
          <w:sz w:val="28"/>
        </w:rPr>
        <w:t>).</w:t>
      </w:r>
      <w:r w:rsidRPr="00B70192">
        <w:rPr>
          <w:sz w:val="28"/>
        </w:rPr>
        <w:t xml:space="preserve"> </w:t>
      </w:r>
      <w:r w:rsidRPr="00A167F0">
        <w:rPr>
          <w:color w:val="000000" w:themeColor="text1"/>
          <w:sz w:val="28"/>
        </w:rPr>
        <w:t xml:space="preserve">За январь - </w:t>
      </w:r>
      <w:r w:rsidR="00A167F0" w:rsidRPr="00A167F0">
        <w:rPr>
          <w:color w:val="000000" w:themeColor="text1"/>
          <w:sz w:val="28"/>
        </w:rPr>
        <w:t>сентябрь</w:t>
      </w:r>
      <w:r w:rsidRPr="00A167F0">
        <w:rPr>
          <w:color w:val="000000" w:themeColor="text1"/>
          <w:sz w:val="28"/>
        </w:rPr>
        <w:t xml:space="preserve"> </w:t>
      </w:r>
      <w:r w:rsidRPr="00A167F0">
        <w:rPr>
          <w:bCs/>
          <w:color w:val="000000" w:themeColor="text1"/>
          <w:sz w:val="28"/>
        </w:rPr>
        <w:t>2020 года</w:t>
      </w:r>
      <w:r w:rsidRPr="00A167F0">
        <w:rPr>
          <w:color w:val="000000" w:themeColor="text1"/>
          <w:sz w:val="28"/>
        </w:rPr>
        <w:t xml:space="preserve"> этот показатель составлял </w:t>
      </w:r>
      <w:r w:rsidRPr="00A25876">
        <w:rPr>
          <w:color w:val="000000" w:themeColor="text1"/>
          <w:sz w:val="28"/>
        </w:rPr>
        <w:t xml:space="preserve">значение </w:t>
      </w:r>
      <w:r w:rsidR="00A25876" w:rsidRPr="00A25876">
        <w:rPr>
          <w:color w:val="000000" w:themeColor="text1"/>
          <w:sz w:val="28"/>
        </w:rPr>
        <w:t>3,8</w:t>
      </w:r>
      <w:r w:rsidRPr="00B70192">
        <w:rPr>
          <w:sz w:val="28"/>
        </w:rPr>
        <w:t xml:space="preserve"> </w:t>
      </w:r>
      <w:r w:rsidRPr="00A167F0">
        <w:rPr>
          <w:color w:val="000000" w:themeColor="text1"/>
          <w:sz w:val="28"/>
        </w:rPr>
        <w:t>раз</w:t>
      </w:r>
      <w:r w:rsidR="004F25D3" w:rsidRPr="00A167F0">
        <w:rPr>
          <w:color w:val="000000" w:themeColor="text1"/>
          <w:sz w:val="28"/>
        </w:rPr>
        <w:t>а</w:t>
      </w:r>
      <w:r w:rsidRPr="00A167F0">
        <w:rPr>
          <w:color w:val="000000" w:themeColor="text1"/>
          <w:sz w:val="28"/>
        </w:rPr>
        <w:t xml:space="preserve"> в расчёте на прожиточный минимум </w:t>
      </w:r>
      <w:r w:rsidR="00A167F0" w:rsidRPr="00A167F0">
        <w:rPr>
          <w:color w:val="000000" w:themeColor="text1"/>
          <w:sz w:val="28"/>
        </w:rPr>
        <w:t>для всего населения (13 239</w:t>
      </w:r>
      <w:r w:rsidR="00784ABF" w:rsidRPr="00A167F0">
        <w:rPr>
          <w:color w:val="000000" w:themeColor="text1"/>
          <w:sz w:val="28"/>
        </w:rPr>
        <w:t xml:space="preserve"> рублей</w:t>
      </w:r>
      <w:r w:rsidRPr="00A167F0">
        <w:rPr>
          <w:color w:val="000000" w:themeColor="text1"/>
          <w:sz w:val="28"/>
        </w:rPr>
        <w:t xml:space="preserve">), </w:t>
      </w:r>
      <w:r w:rsidRPr="00A25876">
        <w:rPr>
          <w:color w:val="000000" w:themeColor="text1"/>
          <w:sz w:val="28"/>
        </w:rPr>
        <w:t>а в расчёте на душу трудоспособного населения – 3,</w:t>
      </w:r>
      <w:r w:rsidR="00A25876" w:rsidRPr="00A25876">
        <w:rPr>
          <w:color w:val="000000" w:themeColor="text1"/>
          <w:sz w:val="28"/>
        </w:rPr>
        <w:t>6</w:t>
      </w:r>
      <w:r w:rsidRPr="00A25876">
        <w:rPr>
          <w:color w:val="000000" w:themeColor="text1"/>
          <w:sz w:val="28"/>
        </w:rPr>
        <w:t xml:space="preserve"> раз</w:t>
      </w:r>
      <w:r w:rsidR="004F25D3" w:rsidRPr="00A25876">
        <w:rPr>
          <w:color w:val="000000" w:themeColor="text1"/>
          <w:sz w:val="28"/>
        </w:rPr>
        <w:t>а</w:t>
      </w:r>
      <w:r w:rsidRPr="00B70192">
        <w:rPr>
          <w:sz w:val="28"/>
        </w:rPr>
        <w:t xml:space="preserve"> </w:t>
      </w:r>
      <w:r w:rsidRPr="00A167F0">
        <w:rPr>
          <w:color w:val="000000" w:themeColor="text1"/>
          <w:sz w:val="28"/>
        </w:rPr>
        <w:t>(в расчёте на</w:t>
      </w:r>
      <w:r w:rsidR="00784ABF" w:rsidRPr="00A167F0">
        <w:rPr>
          <w:color w:val="000000" w:themeColor="text1"/>
          <w:sz w:val="28"/>
        </w:rPr>
        <w:t xml:space="preserve"> прожиточный минимум - 14 1</w:t>
      </w:r>
      <w:r w:rsidR="00A167F0" w:rsidRPr="00A167F0">
        <w:rPr>
          <w:color w:val="000000" w:themeColor="text1"/>
          <w:sz w:val="28"/>
        </w:rPr>
        <w:t>01</w:t>
      </w:r>
      <w:r w:rsidR="00784ABF" w:rsidRPr="00A167F0">
        <w:rPr>
          <w:color w:val="000000" w:themeColor="text1"/>
          <w:sz w:val="28"/>
        </w:rPr>
        <w:t xml:space="preserve"> рублей</w:t>
      </w:r>
      <w:r w:rsidRPr="00A167F0">
        <w:rPr>
          <w:color w:val="000000" w:themeColor="text1"/>
          <w:sz w:val="28"/>
        </w:rPr>
        <w:t>).</w:t>
      </w:r>
      <w:r w:rsidR="003E5989" w:rsidRPr="00B70192">
        <w:rPr>
          <w:sz w:val="28"/>
        </w:rPr>
        <w:t xml:space="preserve"> </w:t>
      </w:r>
    </w:p>
    <w:p w:rsidR="003E5989" w:rsidRPr="00B70192" w:rsidRDefault="003E5989" w:rsidP="003E59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19-ти городов и районов Томской о</w:t>
      </w:r>
      <w:r w:rsidR="00F57CEC"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бласти за </w:t>
      </w: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январь-</w:t>
      </w:r>
      <w:r w:rsidR="0061270F"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сентябрь</w:t>
      </w: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E0570E"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="00E0570E"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Колпашевский район </w:t>
      </w: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занимает </w:t>
      </w:r>
      <w:r w:rsidR="0061270F" w:rsidRPr="006127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612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-е место </w:t>
      </w:r>
      <w:r w:rsidRPr="0061270F">
        <w:rPr>
          <w:rFonts w:ascii="Times New Roman" w:hAnsi="Times New Roman" w:cs="Times New Roman"/>
          <w:color w:val="000000" w:themeColor="text1"/>
          <w:sz w:val="28"/>
          <w:szCs w:val="28"/>
        </w:rPr>
        <w:t>(за январь-</w:t>
      </w:r>
      <w:r w:rsidR="007D6E8F" w:rsidRPr="0061270F"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Pr="0061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– </w:t>
      </w:r>
      <w:r w:rsidR="007D6E8F" w:rsidRPr="006127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1270F">
        <w:rPr>
          <w:rFonts w:ascii="Times New Roman" w:hAnsi="Times New Roman" w:cs="Times New Roman"/>
          <w:color w:val="000000" w:themeColor="text1"/>
          <w:sz w:val="28"/>
          <w:szCs w:val="28"/>
        </w:rPr>
        <w:t>-е место)</w:t>
      </w: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величине средней заработной платы, выше этого уровня – г.</w:t>
      </w:r>
      <w:r w:rsidR="004F25D3"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Томск,</w:t>
      </w:r>
      <w:r w:rsidRPr="00B701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F25D3" w:rsidRPr="00B701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  <w:r w:rsidR="004F25D3"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Стрежевой,</w:t>
      </w:r>
      <w:r w:rsidRPr="00B701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 Александровский, Парабельский,</w:t>
      </w:r>
      <w:r w:rsidRPr="00B701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127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Каргасокский районы.</w:t>
      </w:r>
    </w:p>
    <w:p w:rsidR="003E5989" w:rsidRDefault="003E5989" w:rsidP="003E5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</w:p>
    <w:p w:rsidR="007B6D61" w:rsidRPr="00E25BE1" w:rsidRDefault="007B6D61" w:rsidP="003E5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</w:p>
    <w:p w:rsidR="003E5989" w:rsidRPr="00151CC9" w:rsidRDefault="003E5989" w:rsidP="003E5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51C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9.2. Сведения о просроченной заработной плате</w:t>
      </w:r>
    </w:p>
    <w:p w:rsidR="003E5989" w:rsidRPr="00151CC9" w:rsidRDefault="003E5989" w:rsidP="003E5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5989" w:rsidRPr="000F5AD3" w:rsidRDefault="003E5989" w:rsidP="003E59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F5AD3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январь-</w:t>
      </w:r>
      <w:r w:rsidR="000F5AD3" w:rsidRPr="000F5AD3"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Pr="000F5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</w:t>
      </w:r>
      <w:r w:rsidRPr="000F5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отсутствует. </w:t>
      </w:r>
      <w:r w:rsidRPr="000F5AD3">
        <w:rPr>
          <w:rFonts w:ascii="Times New Roman" w:hAnsi="Times New Roman" w:cs="Times New Roman"/>
          <w:color w:val="000000" w:themeColor="text1"/>
          <w:sz w:val="28"/>
          <w:szCs w:val="28"/>
        </w:rPr>
        <w:t>За аналогичный период  2020 года задолженность по заработной плате также отсутствовала.</w:t>
      </w:r>
    </w:p>
    <w:p w:rsidR="00567B7A" w:rsidRDefault="00567B7A" w:rsidP="00567B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</w:pPr>
    </w:p>
    <w:p w:rsidR="007B6D61" w:rsidRPr="000F5AD3" w:rsidRDefault="007B6D61" w:rsidP="00567B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</w:pPr>
    </w:p>
    <w:p w:rsidR="00567B7A" w:rsidRPr="00E25BE1" w:rsidRDefault="00567B7A" w:rsidP="00567B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567B7A" w:rsidRPr="00741BBE" w:rsidRDefault="00567B7A" w:rsidP="0056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BB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847725" cy="750521"/>
            <wp:effectExtent l="19050" t="0" r="9525" b="0"/>
            <wp:docPr id="32" name="Рисунок 13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59" cy="74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ИНВЕСТИЦИИ</w:t>
      </w:r>
    </w:p>
    <w:p w:rsidR="00567B7A" w:rsidRPr="00E25BE1" w:rsidRDefault="00567B7A" w:rsidP="00567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:rsidR="00FB1631" w:rsidRPr="003B10B0" w:rsidRDefault="00FB1631" w:rsidP="00FB1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0B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инвестиционной деятельности в Колпашевском районе осуществлён по предприятиям и организациям без субъектов малого предпринимательства (крупные и средние предприятия и организации, обособленные подразделения) и объёмов инвестиций, не наблюдаемы</w:t>
      </w:r>
      <w:r w:rsidR="00792064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3B1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прямыми статистическими методами. Информация об объёме инвестиций в основной капитал по кругу малых предприятий с 2017 года не формируется отделом государственной статистики в г. Колпашево. В результате чего информация по полному кругу предприятий и организаций отсутствует.</w:t>
      </w:r>
    </w:p>
    <w:p w:rsidR="00FB1631" w:rsidRPr="00686220" w:rsidRDefault="00FB1631" w:rsidP="00FB1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65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данным Томскстата объём инвестиций в основной капитал по крупным и средним организациям и предприятиям Колпашевского района за 9 месяцев 2021 года составил </w:t>
      </w:r>
      <w:r w:rsidRPr="000659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505 071 тыс. рублей</w:t>
      </w:r>
      <w:r w:rsidRPr="00065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9 месяцев 2020 года – 525 976 тыс. рублей по уточнённым данным, за 2020 год – 843 985 тыс. рублей), темп роста составил </w:t>
      </w:r>
      <w:r w:rsidRPr="000659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96,0%.</w:t>
      </w:r>
      <w:r w:rsidRPr="00B7019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объём инвестиций приходится на работы по следующим объектам: </w:t>
      </w:r>
      <w:r w:rsidRPr="0068622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реконструкция линейной части трубопровода, проводимая обособленным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86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подразделением иногородней организации на территории Колпашевского района; </w:t>
      </w:r>
      <w:r w:rsidRPr="00686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автомобильной дороги «Могильный Мыс – Парабель – Каргасок» на участке 30-45 км в Колпашевском районе</w:t>
      </w:r>
      <w:r w:rsidRPr="006862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реализации проекта по строительству Северной Широтной дороги (начало реализации – 2019 год); строительство инженерных сетей и зданий соцкультбыта в новом микрорайоне комплексной застройки «Юбилейный» в с. Чажемто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(начало реализации – 2019 год); строительство газораспределительных сетей 8 очереди, 1 этапа в г. Колпашево и с. Тогур (начало реализации – 2020 год).</w:t>
      </w:r>
    </w:p>
    <w:p w:rsidR="00FB1631" w:rsidRPr="00556584" w:rsidRDefault="00FB1631" w:rsidP="00FB1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в анализируемом периоде </w:t>
      </w:r>
      <w:r w:rsidRPr="005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реализация проектов в рамках модернизации электросетевых комплексов, расположенных на территории района,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модернизации </w:t>
      </w:r>
      <w:r w:rsidRPr="005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завода кабельной продукции.</w:t>
      </w:r>
    </w:p>
    <w:p w:rsidR="00FB1631" w:rsidRPr="00556584" w:rsidRDefault="00FB1631" w:rsidP="00FB1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расчёте на душу населения объём инвестиций в основной капитал по крупным и средним организациям и предприятиям Колпашевского района за 9 месяцев 2021 года составил 13 596,2 рубл</w:t>
      </w:r>
      <w:r w:rsidR="00792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9 месяцев 2020 года –  14 158,9 рублей, 2020 год – 22 385,1 рублей), темп роста составил 96,0%. </w:t>
      </w:r>
    </w:p>
    <w:p w:rsidR="00FB1631" w:rsidRPr="00556584" w:rsidRDefault="00FB1631" w:rsidP="00FB1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658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Колпашевского района в общем объёме инвестиций по Томской области за 9 месяцев 2021 года сократилась по сравнению с уровнем аналогичного периода прошлого года и составила 1,00% (за 9 месяцев 2020 года – 1,03% по уточнённым данным, в 2020 году – 1,08%).</w:t>
      </w:r>
    </w:p>
    <w:p w:rsidR="00FB1631" w:rsidRPr="00556584" w:rsidRDefault="00C46550" w:rsidP="00FB1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3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FB1631" w:rsidRPr="005565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объёму инвестиций в основной капитал, осуществлённых за январь-сентябрь 2021 года, Колпашевский район занимает </w:t>
      </w:r>
      <w:r w:rsidR="00FB1631" w:rsidRPr="005565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8-е место</w:t>
      </w:r>
      <w:r w:rsidR="00FB1631" w:rsidRPr="005565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январь-сентябрь 2020 года – 9-е место по уточнённым данным, за 2020 год – также 9-е место), и 12-е место по показателю в расчёте на душу населения (за январь-сентябрь 2020 года информация Томскстатом не представлена, за 2020 год – 12-е место). </w:t>
      </w:r>
    </w:p>
    <w:p w:rsidR="00FB1631" w:rsidRPr="00556584" w:rsidRDefault="00FB1631" w:rsidP="00FB1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658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об объёме инвестиций по видам экономической деятельности, а также по источникам финансирования органами государственной статистики не представлена.</w:t>
      </w:r>
    </w:p>
    <w:p w:rsidR="008879C7" w:rsidRPr="00E25BE1" w:rsidRDefault="00FB1631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565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Стоит отметить, что Администрацией Колпашевского района осуществляется реализация комплекса мероприятий, направленных на улучшение инвестиционного климата в Колпашевском районе. В целях совершенствования условий ведения предпринимательской и инвестиционной деятельности создаются комфортные условия для ведения бизнеса и реализации инвестиционных проектов на территории Колпашевского района, оказывается всесторонняя поддержка предпринимателей и инвесторов, в том числе финансовая, имущественная, информационная поддержка субъектам малого и среднего предпринимательства. </w:t>
      </w:r>
    </w:p>
    <w:p w:rsidR="006F45FA" w:rsidRDefault="006F45FA" w:rsidP="00567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B6D61" w:rsidRDefault="007B6D61">
      <w:pP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567B7A" w:rsidRPr="002D764E" w:rsidRDefault="00567B7A" w:rsidP="00567B7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5BE1">
        <w:rPr>
          <w:rFonts w:ascii="Times New Roman" w:eastAsia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inline distT="0" distB="0" distL="0" distR="0">
            <wp:extent cx="695325" cy="619125"/>
            <wp:effectExtent l="19050" t="0" r="9525" b="0"/>
            <wp:docPr id="140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6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ФИНАНСЫ ОРГАНИЗАЦИЙ</w:t>
      </w:r>
    </w:p>
    <w:p w:rsidR="003E5989" w:rsidRPr="00DF729C" w:rsidRDefault="003E5989" w:rsidP="003E5989">
      <w:pPr>
        <w:pStyle w:val="33"/>
        <w:ind w:firstLine="567"/>
        <w:rPr>
          <w:szCs w:val="24"/>
        </w:rPr>
      </w:pPr>
      <w:r w:rsidRPr="00DF729C">
        <w:rPr>
          <w:szCs w:val="24"/>
        </w:rPr>
        <w:t xml:space="preserve">Анализ финансовой деятельности осуществлён по </w:t>
      </w:r>
      <w:r w:rsidR="00091354">
        <w:rPr>
          <w:szCs w:val="24"/>
        </w:rPr>
        <w:t>6</w:t>
      </w:r>
      <w:r w:rsidRPr="00DF729C">
        <w:rPr>
          <w:szCs w:val="24"/>
        </w:rPr>
        <w:t>-и крупным и средним организациям района, отчитавшимся в Колпашев</w:t>
      </w:r>
      <w:r w:rsidR="00A84EDD" w:rsidRPr="00DF729C">
        <w:rPr>
          <w:szCs w:val="24"/>
        </w:rPr>
        <w:t>ский городской отдел статистики</w:t>
      </w:r>
      <w:r w:rsidRPr="00DF729C">
        <w:rPr>
          <w:szCs w:val="24"/>
        </w:rPr>
        <w:t xml:space="preserve"> </w:t>
      </w:r>
      <w:r w:rsidR="00A84EDD" w:rsidRPr="00DF729C">
        <w:rPr>
          <w:szCs w:val="24"/>
        </w:rPr>
        <w:t>(</w:t>
      </w:r>
      <w:r w:rsidRPr="00DF729C">
        <w:rPr>
          <w:szCs w:val="24"/>
        </w:rPr>
        <w:t>без субъектов малого предпринимательства</w:t>
      </w:r>
      <w:r w:rsidR="00A84EDD" w:rsidRPr="00DF729C">
        <w:rPr>
          <w:szCs w:val="24"/>
        </w:rPr>
        <w:t>, банков, страховых организаций и государственных (муниципальных) учреждений)</w:t>
      </w:r>
      <w:r w:rsidRPr="00DF729C">
        <w:rPr>
          <w:szCs w:val="24"/>
        </w:rPr>
        <w:t>.</w:t>
      </w:r>
    </w:p>
    <w:p w:rsidR="003E5989" w:rsidRPr="00B70192" w:rsidRDefault="003E5989" w:rsidP="003E5989">
      <w:pPr>
        <w:pStyle w:val="af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F72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F7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Сальдированный финансовый результат</w:t>
      </w:r>
      <w:r w:rsidRPr="00DF7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 </w:t>
      </w:r>
      <w:r w:rsidR="009625B6" w:rsidRPr="00DF729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DF7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сложился положительный и составил </w:t>
      </w:r>
      <w:r w:rsidR="00DF729C">
        <w:rPr>
          <w:rFonts w:ascii="Times New Roman" w:eastAsia="Times New Roman" w:hAnsi="Times New Roman" w:cs="Times New Roman"/>
          <w:sz w:val="28"/>
          <w:szCs w:val="24"/>
          <w:lang w:eastAsia="ru-RU"/>
        </w:rPr>
        <w:t>14 600</w:t>
      </w:r>
      <w:r w:rsidRPr="00DF72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прибыли. </w:t>
      </w:r>
      <w:r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соответствующем периоде 20</w:t>
      </w:r>
      <w:r w:rsidR="005A0C80"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</w:t>
      </w:r>
      <w:r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по аналогичному кругу организаций финансовый результат был </w:t>
      </w:r>
      <w:r w:rsidR="009625B6"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также положительный</w:t>
      </w:r>
      <w:r w:rsidR="00A915FB"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</w:t>
      </w:r>
      <w:r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составлял </w:t>
      </w:r>
      <w:r w:rsidR="00DF72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127</w:t>
      </w:r>
      <w:r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тыс. рублей </w:t>
      </w:r>
      <w:r w:rsidR="009625B6"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прибыли</w:t>
      </w:r>
      <w:r w:rsidR="009625B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(на 1 января 20</w:t>
      </w:r>
      <w:r w:rsidR="005A0C80"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21</w:t>
      </w:r>
      <w:r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–</w:t>
      </w:r>
      <w:r w:rsidR="001F4AB4"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A0C80"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26 439</w:t>
      </w:r>
      <w:r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тыс. рублей </w:t>
      </w:r>
      <w:r w:rsidR="005A0C80"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прибыли</w:t>
      </w:r>
      <w:r w:rsidRPr="009625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BB2592" w:rsidRPr="00CD05F4" w:rsidRDefault="003E5989" w:rsidP="003E5989">
      <w:pPr>
        <w:pStyle w:val="af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BB2592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Прибыль прибыльных организаций на 01.</w:t>
      </w:r>
      <w:r w:rsidR="00CD05F4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</w:t>
      </w:r>
      <w:r w:rsidR="00BB2592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.2021 составила </w:t>
      </w:r>
      <w:r w:rsidR="00CD05F4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18 535</w:t>
      </w:r>
      <w:r w:rsidR="00BB2592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тыс. рублей.</w:t>
      </w:r>
    </w:p>
    <w:p w:rsidR="003E5989" w:rsidRPr="00CD05F4" w:rsidRDefault="003E5989" w:rsidP="003E5989">
      <w:pPr>
        <w:pStyle w:val="af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Доля прибыльных организаций по итогам </w:t>
      </w:r>
      <w:r w:rsidR="00CD05F4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="00264F9A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D05F4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месяцев</w:t>
      </w:r>
      <w:r w:rsidR="00264F9A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202</w:t>
      </w:r>
      <w:r w:rsidR="00264F9A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состав</w:t>
      </w:r>
      <w:r w:rsidR="00264F9A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</w:t>
      </w:r>
      <w:r w:rsidR="00264F9A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CD05F4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66,7</w:t>
      </w:r>
      <w:r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% от числа организаций, представивших отч</w:t>
      </w:r>
      <w:r w:rsidR="001A174A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ё</w:t>
      </w:r>
      <w:r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тность.</w:t>
      </w:r>
    </w:p>
    <w:p w:rsidR="001F4AB4" w:rsidRPr="00DC734B" w:rsidRDefault="003E5989" w:rsidP="003E5989">
      <w:pPr>
        <w:pStyle w:val="af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DC73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</w:t>
      </w:r>
      <w:r w:rsidR="00CD05F4" w:rsidRPr="00DC734B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DC734B">
        <w:rPr>
          <w:rFonts w:ascii="Times New Roman" w:eastAsia="Times New Roman" w:hAnsi="Times New Roman" w:cs="Times New Roman"/>
          <w:sz w:val="28"/>
          <w:szCs w:val="24"/>
          <w:lang w:eastAsia="ru-RU"/>
        </w:rPr>
        <w:t>.2021 положительный сальдированный фи</w:t>
      </w:r>
      <w:r w:rsidR="005C38D3" w:rsidRPr="00DC7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нансовый результат сложился по </w:t>
      </w:r>
      <w:r w:rsidRPr="00DC73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</w:t>
      </w:r>
      <w:r w:rsidR="005C38D3" w:rsidRPr="00DC734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C7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«Обеспечение электрической энергией, газом и паром; кондиционирование воздуха»</w:t>
      </w:r>
      <w:r w:rsidR="00D42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4AB4" w:rsidRPr="00625F5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42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734B" w:rsidRPr="00625F5E">
        <w:rPr>
          <w:rFonts w:ascii="Times New Roman" w:eastAsia="Times New Roman" w:hAnsi="Times New Roman" w:cs="Times New Roman"/>
          <w:sz w:val="28"/>
          <w:szCs w:val="24"/>
          <w:lang w:eastAsia="ru-RU"/>
        </w:rPr>
        <w:t>5 908</w:t>
      </w:r>
      <w:r w:rsidR="001F4AB4" w:rsidRPr="00625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  <w:r w:rsidR="001F4AB4" w:rsidRPr="00DC7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7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5989" w:rsidRPr="00CD05F4" w:rsidRDefault="003E5989" w:rsidP="001F4AB4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Информация </w:t>
      </w:r>
      <w:r w:rsidR="001F4AB4" w:rsidRPr="00CD05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 финансовых результатах по иным видам деятельности Томскстатом не публикуется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1318B4" w:rsidRPr="00042BD6" w:rsidRDefault="003E5989" w:rsidP="003E5989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1318B4" w:rsidRPr="00042BD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042BD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</w:t>
      </w:r>
      <w:r w:rsidR="001318B4" w:rsidRPr="00042BD6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ивая</w:t>
      </w:r>
      <w:r w:rsidRPr="00042B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финансовы</w:t>
      </w:r>
      <w:r w:rsidR="001318B4" w:rsidRPr="00042BD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42B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 w:rsidR="001318B4" w:rsidRPr="00042BD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042B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организаций по видам экономической деятельности с аналогичным периодом</w:t>
      </w:r>
      <w:r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1318B4"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отметить следующие темпы роста:</w:t>
      </w:r>
    </w:p>
    <w:p w:rsidR="001318B4" w:rsidRPr="00042BD6" w:rsidRDefault="001318B4" w:rsidP="001318B4">
      <w:pPr>
        <w:pStyle w:val="af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обрабатывающим производствам – </w:t>
      </w:r>
      <w:r w:rsidR="006B2C2C"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17F2"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2BD6"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17F2"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3E5989" w:rsidRPr="00042BD6" w:rsidRDefault="001318B4" w:rsidP="001318B4">
      <w:pPr>
        <w:pStyle w:val="af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промышленным предприятиям – </w:t>
      </w:r>
      <w:r w:rsidR="00042BD6"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7617F2"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BD6"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E5989" w:rsidRPr="00042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989" w:rsidRPr="00CD05F4" w:rsidRDefault="003E5989" w:rsidP="003E5989">
      <w:pPr>
        <w:pStyle w:val="31"/>
        <w:ind w:firstLine="567"/>
        <w:rPr>
          <w:color w:val="000000" w:themeColor="text1"/>
          <w:szCs w:val="24"/>
        </w:rPr>
      </w:pPr>
      <w:r w:rsidRPr="00CD05F4">
        <w:rPr>
          <w:b/>
          <w:color w:val="000000" w:themeColor="text1"/>
          <w:szCs w:val="24"/>
        </w:rPr>
        <w:t>Кредиторская задолженность организаций</w:t>
      </w:r>
      <w:r w:rsidRPr="00CD05F4">
        <w:rPr>
          <w:color w:val="000000" w:themeColor="text1"/>
          <w:szCs w:val="24"/>
        </w:rPr>
        <w:t xml:space="preserve"> района по сравнению с соответствующим периодом  прошлого </w:t>
      </w:r>
      <w:r w:rsidR="00CD05F4" w:rsidRPr="00CD05F4">
        <w:rPr>
          <w:color w:val="000000" w:themeColor="text1"/>
          <w:szCs w:val="24"/>
        </w:rPr>
        <w:t>года</w:t>
      </w:r>
      <w:r w:rsidR="00CD05F4">
        <w:rPr>
          <w:color w:val="FF0000"/>
          <w:szCs w:val="24"/>
        </w:rPr>
        <w:t xml:space="preserve"> </w:t>
      </w:r>
      <w:r w:rsidR="003B5DF7" w:rsidRPr="00CD05F4">
        <w:rPr>
          <w:color w:val="000000" w:themeColor="text1"/>
          <w:szCs w:val="24"/>
        </w:rPr>
        <w:t>увеличилась</w:t>
      </w:r>
      <w:r w:rsidRPr="00CD05F4">
        <w:rPr>
          <w:color w:val="000000" w:themeColor="text1"/>
          <w:szCs w:val="24"/>
        </w:rPr>
        <w:t xml:space="preserve"> </w:t>
      </w:r>
      <w:r w:rsidR="005D4E8C" w:rsidRPr="00CD05F4">
        <w:rPr>
          <w:color w:val="000000" w:themeColor="text1"/>
          <w:szCs w:val="24"/>
        </w:rPr>
        <w:t>в 1,</w:t>
      </w:r>
      <w:r w:rsidR="00CD05F4" w:rsidRPr="00CD05F4">
        <w:rPr>
          <w:color w:val="000000" w:themeColor="text1"/>
          <w:szCs w:val="24"/>
        </w:rPr>
        <w:t>2</w:t>
      </w:r>
      <w:r w:rsidR="005D4E8C" w:rsidRPr="00CD05F4">
        <w:rPr>
          <w:color w:val="000000" w:themeColor="text1"/>
          <w:szCs w:val="24"/>
        </w:rPr>
        <w:t xml:space="preserve"> раза</w:t>
      </w:r>
      <w:r w:rsidR="005D4E8C" w:rsidRPr="00B70192">
        <w:rPr>
          <w:color w:val="FF0000"/>
          <w:szCs w:val="24"/>
        </w:rPr>
        <w:t xml:space="preserve"> </w:t>
      </w:r>
      <w:r w:rsidRPr="00CD05F4">
        <w:rPr>
          <w:color w:val="000000" w:themeColor="text1"/>
          <w:szCs w:val="24"/>
        </w:rPr>
        <w:t>(на 01.</w:t>
      </w:r>
      <w:r w:rsidR="00CD05F4" w:rsidRPr="00CD05F4">
        <w:rPr>
          <w:color w:val="000000" w:themeColor="text1"/>
          <w:szCs w:val="24"/>
        </w:rPr>
        <w:t>10</w:t>
      </w:r>
      <w:r w:rsidRPr="00CD05F4">
        <w:rPr>
          <w:color w:val="000000" w:themeColor="text1"/>
          <w:szCs w:val="24"/>
        </w:rPr>
        <w:t>.2020 –</w:t>
      </w:r>
      <w:r w:rsidRPr="00B70192">
        <w:rPr>
          <w:color w:val="FF0000"/>
          <w:szCs w:val="24"/>
        </w:rPr>
        <w:t xml:space="preserve"> </w:t>
      </w:r>
      <w:r w:rsidR="001A174A" w:rsidRPr="00B70192">
        <w:rPr>
          <w:color w:val="FF0000"/>
          <w:szCs w:val="24"/>
        </w:rPr>
        <w:t xml:space="preserve">                </w:t>
      </w:r>
      <w:r w:rsidR="00CD05F4" w:rsidRPr="00CD05F4">
        <w:rPr>
          <w:color w:val="000000" w:themeColor="text1"/>
          <w:szCs w:val="24"/>
        </w:rPr>
        <w:t>166 864</w:t>
      </w:r>
      <w:r w:rsidR="003B5DF7" w:rsidRPr="00CD05F4">
        <w:rPr>
          <w:color w:val="000000" w:themeColor="text1"/>
          <w:szCs w:val="24"/>
        </w:rPr>
        <w:t xml:space="preserve"> </w:t>
      </w:r>
      <w:r w:rsidRPr="00CD05F4">
        <w:rPr>
          <w:color w:val="000000" w:themeColor="text1"/>
          <w:szCs w:val="24"/>
        </w:rPr>
        <w:t>тыс. рублей) и на 01.</w:t>
      </w:r>
      <w:r w:rsidR="00CD05F4" w:rsidRPr="00CD05F4">
        <w:rPr>
          <w:color w:val="000000" w:themeColor="text1"/>
          <w:szCs w:val="24"/>
        </w:rPr>
        <w:t>10</w:t>
      </w:r>
      <w:r w:rsidRPr="00CD05F4">
        <w:rPr>
          <w:color w:val="000000" w:themeColor="text1"/>
          <w:szCs w:val="24"/>
        </w:rPr>
        <w:t xml:space="preserve">.2021 составила </w:t>
      </w:r>
      <w:r w:rsidR="00CD05F4" w:rsidRPr="00CD05F4">
        <w:rPr>
          <w:color w:val="000000" w:themeColor="text1"/>
          <w:szCs w:val="24"/>
        </w:rPr>
        <w:t>198 165</w:t>
      </w:r>
      <w:r w:rsidR="00BC3F97" w:rsidRPr="00CD05F4">
        <w:rPr>
          <w:color w:val="000000" w:themeColor="text1"/>
          <w:szCs w:val="24"/>
        </w:rPr>
        <w:t xml:space="preserve"> </w:t>
      </w:r>
      <w:r w:rsidRPr="00CD05F4">
        <w:rPr>
          <w:color w:val="000000" w:themeColor="text1"/>
          <w:szCs w:val="24"/>
        </w:rPr>
        <w:t xml:space="preserve"> тыс. рублей. </w:t>
      </w:r>
    </w:p>
    <w:p w:rsidR="00214989" w:rsidRPr="00704AE3" w:rsidRDefault="00214989" w:rsidP="00214989">
      <w:pPr>
        <w:pStyle w:val="31"/>
        <w:ind w:firstLine="567"/>
        <w:rPr>
          <w:color w:val="000000" w:themeColor="text1"/>
          <w:szCs w:val="24"/>
        </w:rPr>
      </w:pPr>
      <w:r w:rsidRPr="00704AE3">
        <w:rPr>
          <w:color w:val="000000" w:themeColor="text1"/>
        </w:rPr>
        <w:t>На долю Колпашевского района приходится 0,</w:t>
      </w:r>
      <w:r w:rsidR="00704AE3" w:rsidRPr="00704AE3">
        <w:rPr>
          <w:color w:val="000000" w:themeColor="text1"/>
        </w:rPr>
        <w:t>1</w:t>
      </w:r>
      <w:r w:rsidRPr="00704AE3">
        <w:rPr>
          <w:color w:val="000000" w:themeColor="text1"/>
        </w:rPr>
        <w:t>% в сумме кредиторской задолженности по Томской области.</w:t>
      </w:r>
    </w:p>
    <w:p w:rsidR="007F33F7" w:rsidRPr="00704AE3" w:rsidRDefault="007F33F7" w:rsidP="003E5989">
      <w:pPr>
        <w:pStyle w:val="31"/>
        <w:ind w:firstLine="567"/>
        <w:rPr>
          <w:color w:val="000000" w:themeColor="text1"/>
          <w:szCs w:val="24"/>
          <w:highlight w:val="yellow"/>
        </w:rPr>
      </w:pPr>
      <w:r w:rsidRPr="00704AE3">
        <w:rPr>
          <w:b/>
          <w:color w:val="000000" w:themeColor="text1"/>
          <w:szCs w:val="24"/>
        </w:rPr>
        <w:t>Задолженность в бюджет</w:t>
      </w:r>
      <w:r w:rsidRPr="00704AE3">
        <w:rPr>
          <w:color w:val="000000" w:themeColor="text1"/>
          <w:szCs w:val="24"/>
        </w:rPr>
        <w:t xml:space="preserve"> на 01.</w:t>
      </w:r>
      <w:r w:rsidR="00704AE3" w:rsidRPr="00704AE3">
        <w:rPr>
          <w:color w:val="000000" w:themeColor="text1"/>
          <w:szCs w:val="24"/>
        </w:rPr>
        <w:t>10</w:t>
      </w:r>
      <w:r w:rsidR="001A174A" w:rsidRPr="00704AE3">
        <w:rPr>
          <w:color w:val="000000" w:themeColor="text1"/>
          <w:szCs w:val="24"/>
        </w:rPr>
        <w:t>.2021</w:t>
      </w:r>
      <w:r w:rsidRPr="00704AE3">
        <w:rPr>
          <w:color w:val="000000" w:themeColor="text1"/>
          <w:szCs w:val="24"/>
        </w:rPr>
        <w:t xml:space="preserve"> по анализируемому кругу крупных и средних предприятий </w:t>
      </w:r>
      <w:r w:rsidRPr="00042BD6">
        <w:rPr>
          <w:szCs w:val="24"/>
        </w:rPr>
        <w:t xml:space="preserve">составила </w:t>
      </w:r>
      <w:r w:rsidR="00042BD6" w:rsidRPr="00042BD6">
        <w:rPr>
          <w:szCs w:val="24"/>
        </w:rPr>
        <w:t>5 981</w:t>
      </w:r>
      <w:r w:rsidRPr="00042BD6">
        <w:rPr>
          <w:szCs w:val="24"/>
        </w:rPr>
        <w:t xml:space="preserve"> тыс. рублей или </w:t>
      </w:r>
      <w:r w:rsidR="00042BD6" w:rsidRPr="00042BD6">
        <w:rPr>
          <w:szCs w:val="24"/>
        </w:rPr>
        <w:t>3,02</w:t>
      </w:r>
      <w:r w:rsidR="009D0EF0" w:rsidRPr="00042BD6">
        <w:rPr>
          <w:szCs w:val="24"/>
        </w:rPr>
        <w:t xml:space="preserve"> </w:t>
      </w:r>
      <w:r w:rsidRPr="00042BD6">
        <w:rPr>
          <w:szCs w:val="24"/>
        </w:rPr>
        <w:t xml:space="preserve">% </w:t>
      </w:r>
      <w:r w:rsidR="00042BD6" w:rsidRPr="00042BD6">
        <w:rPr>
          <w:szCs w:val="24"/>
        </w:rPr>
        <w:t>к</w:t>
      </w:r>
      <w:r w:rsidRPr="00042BD6">
        <w:rPr>
          <w:szCs w:val="24"/>
        </w:rPr>
        <w:t xml:space="preserve"> сумме кредиторской задолженности</w:t>
      </w:r>
      <w:r w:rsidR="00042BD6" w:rsidRPr="00042BD6">
        <w:rPr>
          <w:szCs w:val="24"/>
        </w:rPr>
        <w:t>.</w:t>
      </w:r>
      <w:r w:rsidRPr="00042BD6">
        <w:rPr>
          <w:szCs w:val="24"/>
        </w:rPr>
        <w:t xml:space="preserve"> </w:t>
      </w:r>
      <w:r w:rsidR="00042BD6" w:rsidRPr="00042BD6">
        <w:rPr>
          <w:szCs w:val="24"/>
        </w:rPr>
        <w:t>П</w:t>
      </w:r>
      <w:r w:rsidR="003A2068" w:rsidRPr="00042BD6">
        <w:rPr>
          <w:szCs w:val="24"/>
        </w:rPr>
        <w:t>росроченна</w:t>
      </w:r>
      <w:r w:rsidR="003A2068" w:rsidRPr="00704AE3">
        <w:rPr>
          <w:color w:val="000000" w:themeColor="text1"/>
          <w:szCs w:val="24"/>
        </w:rPr>
        <w:t>я задолженность отсутствует.</w:t>
      </w:r>
    </w:p>
    <w:p w:rsidR="003E5989" w:rsidRPr="00F736B6" w:rsidRDefault="003E5989" w:rsidP="003E5989">
      <w:pPr>
        <w:pStyle w:val="33"/>
        <w:ind w:firstLine="567"/>
        <w:rPr>
          <w:color w:val="000000" w:themeColor="text1"/>
        </w:rPr>
      </w:pPr>
      <w:r w:rsidRPr="00F736B6">
        <w:rPr>
          <w:color w:val="000000" w:themeColor="text1"/>
        </w:rPr>
        <w:t xml:space="preserve">Информация о задолженности по полученным </w:t>
      </w:r>
      <w:r w:rsidRPr="00F736B6">
        <w:rPr>
          <w:b/>
          <w:color w:val="000000" w:themeColor="text1"/>
        </w:rPr>
        <w:t>кредитам и займам</w:t>
      </w:r>
      <w:r w:rsidRPr="00F736B6">
        <w:rPr>
          <w:color w:val="000000" w:themeColor="text1"/>
        </w:rPr>
        <w:t xml:space="preserve"> у крупных и средних организаций отсутствует.</w:t>
      </w:r>
    </w:p>
    <w:p w:rsidR="003E5989" w:rsidRPr="00B70192" w:rsidRDefault="003E5989" w:rsidP="003E5989">
      <w:pPr>
        <w:pStyle w:val="31"/>
        <w:ind w:firstLine="567"/>
        <w:rPr>
          <w:color w:val="FF0000"/>
        </w:rPr>
      </w:pPr>
      <w:r w:rsidRPr="00F736B6">
        <w:rPr>
          <w:b/>
          <w:bCs/>
          <w:color w:val="000000" w:themeColor="text1"/>
        </w:rPr>
        <w:t>Дебиторская задолженность организаций района</w:t>
      </w:r>
      <w:r w:rsidRPr="00F736B6">
        <w:rPr>
          <w:color w:val="000000" w:themeColor="text1"/>
        </w:rPr>
        <w:t xml:space="preserve"> по сравнению с соответствующим периодом прошлого года увеличилась в</w:t>
      </w:r>
      <w:r w:rsidRPr="00B70192">
        <w:rPr>
          <w:color w:val="FF0000"/>
        </w:rPr>
        <w:t xml:space="preserve"> </w:t>
      </w:r>
      <w:r w:rsidRPr="00F736B6">
        <w:rPr>
          <w:color w:val="000000" w:themeColor="text1"/>
        </w:rPr>
        <w:t>1,</w:t>
      </w:r>
      <w:r w:rsidR="00F736B6" w:rsidRPr="00F736B6">
        <w:rPr>
          <w:color w:val="000000" w:themeColor="text1"/>
        </w:rPr>
        <w:t>5</w:t>
      </w:r>
      <w:r w:rsidRPr="00F736B6">
        <w:rPr>
          <w:color w:val="000000" w:themeColor="text1"/>
        </w:rPr>
        <w:t xml:space="preserve"> раз</w:t>
      </w:r>
      <w:r w:rsidR="00BC3F97" w:rsidRPr="00F736B6">
        <w:rPr>
          <w:color w:val="000000" w:themeColor="text1"/>
        </w:rPr>
        <w:t>а</w:t>
      </w:r>
      <w:r w:rsidRPr="00B70192">
        <w:rPr>
          <w:color w:val="FF0000"/>
        </w:rPr>
        <w:t xml:space="preserve"> </w:t>
      </w:r>
      <w:r w:rsidRPr="00F736B6">
        <w:rPr>
          <w:color w:val="000000" w:themeColor="text1"/>
        </w:rPr>
        <w:t>(на 01.</w:t>
      </w:r>
      <w:r w:rsidR="00F736B6" w:rsidRPr="00F736B6">
        <w:rPr>
          <w:color w:val="000000" w:themeColor="text1"/>
        </w:rPr>
        <w:t>10</w:t>
      </w:r>
      <w:r w:rsidR="00BC3F97" w:rsidRPr="00F736B6">
        <w:rPr>
          <w:color w:val="000000" w:themeColor="text1"/>
        </w:rPr>
        <w:t>.</w:t>
      </w:r>
      <w:r w:rsidRPr="00F736B6">
        <w:rPr>
          <w:color w:val="000000" w:themeColor="text1"/>
        </w:rPr>
        <w:t xml:space="preserve">2020 – </w:t>
      </w:r>
      <w:r w:rsidR="00F736B6" w:rsidRPr="00F736B6">
        <w:rPr>
          <w:color w:val="000000" w:themeColor="text1"/>
        </w:rPr>
        <w:t>100 210</w:t>
      </w:r>
      <w:r w:rsidRPr="00F736B6">
        <w:rPr>
          <w:color w:val="000000" w:themeColor="text1"/>
        </w:rPr>
        <w:t xml:space="preserve"> тыс. рублей)</w:t>
      </w:r>
      <w:r w:rsidRPr="00B70192">
        <w:rPr>
          <w:color w:val="FF0000"/>
        </w:rPr>
        <w:t xml:space="preserve"> </w:t>
      </w:r>
      <w:r w:rsidRPr="00F736B6">
        <w:rPr>
          <w:color w:val="000000" w:themeColor="text1"/>
        </w:rPr>
        <w:t>и на 01.</w:t>
      </w:r>
      <w:r w:rsidR="00F736B6" w:rsidRPr="00F736B6">
        <w:rPr>
          <w:color w:val="000000" w:themeColor="text1"/>
        </w:rPr>
        <w:t>10</w:t>
      </w:r>
      <w:r w:rsidRPr="00F736B6">
        <w:rPr>
          <w:color w:val="000000" w:themeColor="text1"/>
        </w:rPr>
        <w:t xml:space="preserve">.2021 составила </w:t>
      </w:r>
      <w:r w:rsidR="00F736B6" w:rsidRPr="00F736B6">
        <w:rPr>
          <w:b/>
          <w:bCs/>
          <w:color w:val="000000" w:themeColor="text1"/>
        </w:rPr>
        <w:t>152 299</w:t>
      </w:r>
      <w:r w:rsidR="003B5DF7" w:rsidRPr="00F736B6">
        <w:rPr>
          <w:b/>
          <w:bCs/>
          <w:color w:val="000000" w:themeColor="text1"/>
        </w:rPr>
        <w:t xml:space="preserve"> </w:t>
      </w:r>
      <w:r w:rsidRPr="00F736B6">
        <w:rPr>
          <w:color w:val="000000" w:themeColor="text1"/>
        </w:rPr>
        <w:t>тыс. рублей</w:t>
      </w:r>
      <w:r w:rsidR="00BC3F97" w:rsidRPr="00F736B6">
        <w:rPr>
          <w:color w:val="000000" w:themeColor="text1"/>
        </w:rPr>
        <w:t>.</w:t>
      </w:r>
      <w:r w:rsidRPr="00B70192">
        <w:rPr>
          <w:color w:val="FF0000"/>
        </w:rPr>
        <w:t xml:space="preserve"> </w:t>
      </w:r>
    </w:p>
    <w:p w:rsidR="003E5989" w:rsidRPr="00B70192" w:rsidRDefault="003E5989" w:rsidP="003E5989">
      <w:pPr>
        <w:pStyle w:val="31"/>
        <w:ind w:firstLine="567"/>
        <w:rPr>
          <w:color w:val="FF0000"/>
          <w:szCs w:val="24"/>
        </w:rPr>
      </w:pPr>
      <w:r w:rsidRPr="0079420D">
        <w:rPr>
          <w:color w:val="000000" w:themeColor="text1"/>
          <w:szCs w:val="24"/>
        </w:rPr>
        <w:t>На 01.</w:t>
      </w:r>
      <w:r w:rsidR="0079420D" w:rsidRPr="0079420D">
        <w:rPr>
          <w:color w:val="000000" w:themeColor="text1"/>
          <w:szCs w:val="24"/>
        </w:rPr>
        <w:t>10</w:t>
      </w:r>
      <w:r w:rsidRPr="0079420D">
        <w:rPr>
          <w:color w:val="000000" w:themeColor="text1"/>
          <w:szCs w:val="24"/>
        </w:rPr>
        <w:t xml:space="preserve">.2021 по кругу крупных и средних организаций района </w:t>
      </w:r>
      <w:r w:rsidRPr="0079420D">
        <w:rPr>
          <w:b/>
          <w:color w:val="000000" w:themeColor="text1"/>
          <w:szCs w:val="24"/>
        </w:rPr>
        <w:t xml:space="preserve">кредиторская задолженность превысила сумму дебиторской задолженности на </w:t>
      </w:r>
      <w:r w:rsidR="0079420D" w:rsidRPr="0079420D">
        <w:rPr>
          <w:b/>
          <w:color w:val="000000" w:themeColor="text1"/>
          <w:szCs w:val="24"/>
        </w:rPr>
        <w:t>45 866</w:t>
      </w:r>
      <w:r w:rsidRPr="0079420D">
        <w:rPr>
          <w:b/>
          <w:color w:val="000000" w:themeColor="text1"/>
          <w:szCs w:val="24"/>
        </w:rPr>
        <w:t xml:space="preserve"> тыс.</w:t>
      </w:r>
      <w:r w:rsidRPr="00B70192">
        <w:rPr>
          <w:b/>
          <w:color w:val="FF0000"/>
          <w:szCs w:val="24"/>
        </w:rPr>
        <w:t xml:space="preserve"> </w:t>
      </w:r>
      <w:r w:rsidRPr="0079420D">
        <w:rPr>
          <w:b/>
          <w:color w:val="000000" w:themeColor="text1"/>
          <w:szCs w:val="24"/>
        </w:rPr>
        <w:t xml:space="preserve">рублей или в </w:t>
      </w:r>
      <w:r w:rsidR="003A2068" w:rsidRPr="0079420D">
        <w:rPr>
          <w:b/>
          <w:color w:val="000000" w:themeColor="text1"/>
          <w:szCs w:val="24"/>
        </w:rPr>
        <w:t>1,</w:t>
      </w:r>
      <w:r w:rsidR="0079420D" w:rsidRPr="0079420D">
        <w:rPr>
          <w:b/>
          <w:color w:val="000000" w:themeColor="text1"/>
          <w:szCs w:val="24"/>
        </w:rPr>
        <w:t>3</w:t>
      </w:r>
      <w:r w:rsidRPr="0079420D">
        <w:rPr>
          <w:b/>
          <w:color w:val="000000" w:themeColor="text1"/>
          <w:szCs w:val="24"/>
        </w:rPr>
        <w:t xml:space="preserve"> раза</w:t>
      </w:r>
      <w:r w:rsidRPr="00B70192">
        <w:rPr>
          <w:b/>
          <w:color w:val="FF0000"/>
          <w:szCs w:val="24"/>
        </w:rPr>
        <w:t xml:space="preserve"> </w:t>
      </w:r>
      <w:r w:rsidRPr="0079420D">
        <w:rPr>
          <w:color w:val="000000" w:themeColor="text1"/>
          <w:szCs w:val="24"/>
        </w:rPr>
        <w:t>(на 01.</w:t>
      </w:r>
      <w:r w:rsidR="0079420D" w:rsidRPr="0079420D">
        <w:rPr>
          <w:color w:val="000000" w:themeColor="text1"/>
          <w:szCs w:val="24"/>
        </w:rPr>
        <w:t>10</w:t>
      </w:r>
      <w:r w:rsidR="001A174A" w:rsidRPr="0079420D">
        <w:rPr>
          <w:color w:val="000000" w:themeColor="text1"/>
          <w:szCs w:val="24"/>
        </w:rPr>
        <w:t>.2020</w:t>
      </w:r>
      <w:r w:rsidRPr="0079420D">
        <w:rPr>
          <w:color w:val="000000" w:themeColor="text1"/>
          <w:szCs w:val="24"/>
        </w:rPr>
        <w:t xml:space="preserve"> – на </w:t>
      </w:r>
      <w:r w:rsidR="0079420D" w:rsidRPr="0079420D">
        <w:rPr>
          <w:color w:val="000000" w:themeColor="text1"/>
          <w:szCs w:val="24"/>
        </w:rPr>
        <w:t>66 654</w:t>
      </w:r>
      <w:r w:rsidRPr="0079420D">
        <w:rPr>
          <w:color w:val="000000" w:themeColor="text1"/>
          <w:szCs w:val="24"/>
        </w:rPr>
        <w:t xml:space="preserve"> тыс. руб.</w:t>
      </w:r>
      <w:r w:rsidR="00AC030A" w:rsidRPr="0079420D">
        <w:rPr>
          <w:color w:val="000000" w:themeColor="text1"/>
          <w:szCs w:val="24"/>
        </w:rPr>
        <w:t xml:space="preserve"> - </w:t>
      </w:r>
      <w:r w:rsidRPr="0079420D">
        <w:rPr>
          <w:color w:val="000000" w:themeColor="text1"/>
          <w:szCs w:val="24"/>
        </w:rPr>
        <w:t>в</w:t>
      </w:r>
      <w:r w:rsidRPr="00B70192">
        <w:rPr>
          <w:color w:val="FF0000"/>
          <w:szCs w:val="24"/>
        </w:rPr>
        <w:t xml:space="preserve"> </w:t>
      </w:r>
      <w:r w:rsidR="00AD2631" w:rsidRPr="0079420D">
        <w:rPr>
          <w:color w:val="000000" w:themeColor="text1"/>
          <w:szCs w:val="24"/>
        </w:rPr>
        <w:t>1,</w:t>
      </w:r>
      <w:r w:rsidR="0079420D" w:rsidRPr="0079420D">
        <w:rPr>
          <w:color w:val="000000" w:themeColor="text1"/>
          <w:szCs w:val="24"/>
        </w:rPr>
        <w:t>7</w:t>
      </w:r>
      <w:r w:rsidRPr="0079420D">
        <w:rPr>
          <w:color w:val="000000" w:themeColor="text1"/>
          <w:szCs w:val="24"/>
        </w:rPr>
        <w:t xml:space="preserve"> раза)</w:t>
      </w:r>
      <w:r w:rsidRPr="0079420D">
        <w:rPr>
          <w:b/>
          <w:color w:val="000000" w:themeColor="text1"/>
          <w:szCs w:val="24"/>
        </w:rPr>
        <w:t>.</w:t>
      </w:r>
    </w:p>
    <w:p w:rsidR="003E5989" w:rsidRPr="0079420D" w:rsidRDefault="003E5989" w:rsidP="003E598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9420D">
        <w:rPr>
          <w:rFonts w:ascii="Times New Roman" w:hAnsi="Times New Roman" w:cs="Times New Roman"/>
          <w:color w:val="000000" w:themeColor="text1"/>
          <w:sz w:val="28"/>
        </w:rPr>
        <w:t>Динамика соотношения кредиторской и дебиторской задолженностей изображена на рисунке 8.</w:t>
      </w:r>
    </w:p>
    <w:p w:rsidR="003E5989" w:rsidRPr="00E25BE1" w:rsidRDefault="003E5989" w:rsidP="003E598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E25BE1"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inline distT="0" distB="0" distL="0" distR="0">
            <wp:extent cx="6419850" cy="2105025"/>
            <wp:effectExtent l="19050" t="0" r="19050" b="0"/>
            <wp:docPr id="17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E5989" w:rsidRPr="00AB6CFB" w:rsidRDefault="003E5989" w:rsidP="003E598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6CFB">
        <w:rPr>
          <w:rFonts w:ascii="Times New Roman" w:hAnsi="Times New Roman" w:cs="Times New Roman"/>
          <w:b/>
          <w:color w:val="000000" w:themeColor="text1"/>
        </w:rPr>
        <w:t>Рисунок 8. Кредиторская и дебиторская задолженности по кругу крупных и средних организаций Колпашевского</w:t>
      </w:r>
      <w:r w:rsidRPr="00AB6CFB">
        <w:rPr>
          <w:rFonts w:ascii="Times New Roman" w:hAnsi="Times New Roman" w:cs="Times New Roman"/>
          <w:b/>
          <w:bCs/>
          <w:color w:val="000000" w:themeColor="text1"/>
        </w:rPr>
        <w:t xml:space="preserve"> района, тыс. рублей.</w:t>
      </w:r>
    </w:p>
    <w:p w:rsidR="003E5989" w:rsidRPr="00DB7F90" w:rsidRDefault="003E5989" w:rsidP="003E5989">
      <w:pPr>
        <w:pStyle w:val="31"/>
        <w:ind w:firstLine="567"/>
        <w:rPr>
          <w:color w:val="000000" w:themeColor="text1"/>
        </w:rPr>
      </w:pPr>
      <w:r w:rsidRPr="00DB7F90">
        <w:rPr>
          <w:color w:val="000000" w:themeColor="text1"/>
        </w:rPr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3E5989" w:rsidRPr="00DB7F90" w:rsidRDefault="003E5989" w:rsidP="003E5989">
      <w:pPr>
        <w:pStyle w:val="31"/>
        <w:ind w:firstLine="567"/>
        <w:rPr>
          <w:color w:val="000000" w:themeColor="text1"/>
          <w:highlight w:val="yellow"/>
        </w:rPr>
      </w:pPr>
      <w:r w:rsidRPr="00DB7F90">
        <w:rPr>
          <w:color w:val="000000" w:themeColor="text1"/>
          <w:szCs w:val="24"/>
        </w:rPr>
        <w:t xml:space="preserve">Информация о </w:t>
      </w:r>
      <w:r w:rsidRPr="00DB7F90">
        <w:rPr>
          <w:color w:val="000000" w:themeColor="text1"/>
        </w:rPr>
        <w:t xml:space="preserve">финансовых результатах, </w:t>
      </w:r>
      <w:r w:rsidRPr="00DB7F90">
        <w:rPr>
          <w:color w:val="000000" w:themeColor="text1"/>
          <w:szCs w:val="24"/>
        </w:rPr>
        <w:t>объёмах кредиторской и дебиторской задолженностей по видам экономической деятельности в 202</w:t>
      </w:r>
      <w:r w:rsidR="00BC3F97" w:rsidRPr="00DB7F90">
        <w:rPr>
          <w:color w:val="000000" w:themeColor="text1"/>
          <w:szCs w:val="24"/>
        </w:rPr>
        <w:t>1</w:t>
      </w:r>
      <w:r w:rsidRPr="00DB7F90">
        <w:rPr>
          <w:color w:val="000000" w:themeColor="text1"/>
          <w:szCs w:val="24"/>
        </w:rPr>
        <w:t xml:space="preserve"> году не представляется органами государственной статистики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(п.5 статьи 4, пункт 1 статьи 9).</w:t>
      </w:r>
    </w:p>
    <w:p w:rsidR="003E5989" w:rsidRPr="007D2CAF" w:rsidRDefault="003E5989" w:rsidP="003E5989">
      <w:pPr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3F97">
        <w:rPr>
          <w:b/>
          <w:sz w:val="28"/>
          <w:highlight w:val="yellow"/>
        </w:rPr>
        <w:br w:type="page"/>
      </w:r>
      <w:r w:rsidRPr="007D2C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Над выпуском работали:</w:t>
      </w:r>
    </w:p>
    <w:p w:rsidR="003E5989" w:rsidRPr="007D2CAF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A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социально-экономического развития Колпашевского района подготовлен специалистами отдела экономического анализа и стратегического планирования Управления финансов и экономической политики Администрации Колпашевского района.</w:t>
      </w:r>
    </w:p>
    <w:p w:rsidR="003E5989" w:rsidRPr="007D2CAF" w:rsidRDefault="003E5989" w:rsidP="003E5989">
      <w:pPr>
        <w:rPr>
          <w:rFonts w:ascii="Times New Roman" w:hAnsi="Times New Roman" w:cs="Times New Roman"/>
          <w:lang w:eastAsia="ru-RU"/>
        </w:rPr>
      </w:pPr>
    </w:p>
    <w:p w:rsidR="003E5989" w:rsidRPr="007D2CAF" w:rsidRDefault="003E5989" w:rsidP="003E5989">
      <w:pPr>
        <w:rPr>
          <w:rFonts w:ascii="Times New Roman" w:hAnsi="Times New Roman" w:cs="Times New Roman"/>
          <w:lang w:eastAsia="ru-RU"/>
        </w:rPr>
      </w:pPr>
    </w:p>
    <w:p w:rsidR="003E5989" w:rsidRPr="00AA5E72" w:rsidRDefault="003E5989" w:rsidP="003E5989">
      <w:pPr>
        <w:rPr>
          <w:rFonts w:ascii="Times New Roman" w:hAnsi="Times New Roman" w:cs="Times New Roman"/>
          <w:color w:val="FF0000"/>
          <w:lang w:eastAsia="ru-RU"/>
        </w:rPr>
      </w:pPr>
    </w:p>
    <w:p w:rsidR="003E5989" w:rsidRPr="00AA5E72" w:rsidRDefault="003E5989" w:rsidP="003E5989">
      <w:pPr>
        <w:rPr>
          <w:rFonts w:ascii="Times New Roman" w:hAnsi="Times New Roman" w:cs="Times New Roman"/>
          <w:color w:val="FF0000"/>
          <w:lang w:eastAsia="ru-RU"/>
        </w:rPr>
      </w:pPr>
    </w:p>
    <w:p w:rsidR="003E5989" w:rsidRPr="00AA5E72" w:rsidRDefault="003E5989" w:rsidP="003E5989">
      <w:pPr>
        <w:rPr>
          <w:rFonts w:ascii="Times New Roman" w:hAnsi="Times New Roman" w:cs="Times New Roman"/>
          <w:color w:val="FF0000"/>
          <w:lang w:eastAsia="ru-RU"/>
        </w:rPr>
      </w:pPr>
    </w:p>
    <w:p w:rsidR="003E5989" w:rsidRPr="00AA5E72" w:rsidRDefault="003E5989" w:rsidP="003E5989">
      <w:pPr>
        <w:rPr>
          <w:rFonts w:ascii="Times New Roman" w:hAnsi="Times New Roman" w:cs="Times New Roman"/>
          <w:color w:val="FF0000"/>
          <w:lang w:eastAsia="ru-RU"/>
        </w:rPr>
      </w:pPr>
    </w:p>
    <w:p w:rsidR="003E5989" w:rsidRPr="00AA5E72" w:rsidRDefault="003E5989" w:rsidP="003E5989">
      <w:pPr>
        <w:rPr>
          <w:rFonts w:ascii="Times New Roman" w:hAnsi="Times New Roman" w:cs="Times New Roman"/>
          <w:color w:val="FF0000"/>
          <w:lang w:eastAsia="ru-RU"/>
        </w:rPr>
      </w:pPr>
    </w:p>
    <w:p w:rsidR="003E5989" w:rsidRPr="00AA5E72" w:rsidRDefault="003E5989" w:rsidP="003E5989">
      <w:pPr>
        <w:rPr>
          <w:rFonts w:ascii="Times New Roman" w:hAnsi="Times New Roman" w:cs="Times New Roman"/>
          <w:color w:val="FF0000"/>
          <w:lang w:eastAsia="ru-RU"/>
        </w:rPr>
      </w:pPr>
    </w:p>
    <w:p w:rsidR="003E5989" w:rsidRPr="00AA5E72" w:rsidRDefault="003E5989" w:rsidP="003E5989">
      <w:pPr>
        <w:rPr>
          <w:rFonts w:ascii="Times New Roman" w:hAnsi="Times New Roman" w:cs="Times New Roman"/>
          <w:color w:val="FF0000"/>
          <w:lang w:eastAsia="ru-RU"/>
        </w:rPr>
      </w:pPr>
    </w:p>
    <w:p w:rsidR="003E5989" w:rsidRPr="00AA5E72" w:rsidRDefault="003E5989" w:rsidP="003E5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E5989" w:rsidRPr="00AA5E72" w:rsidRDefault="003E5989" w:rsidP="003E5989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E5989" w:rsidRPr="00AA5E72" w:rsidRDefault="003E5989" w:rsidP="003E5989">
      <w:pPr>
        <w:rPr>
          <w:color w:val="FF0000"/>
        </w:rPr>
      </w:pPr>
    </w:p>
    <w:p w:rsidR="003E5989" w:rsidRPr="00AA5E72" w:rsidRDefault="003E5989" w:rsidP="003E5989">
      <w:pPr>
        <w:rPr>
          <w:color w:val="FF0000"/>
        </w:rPr>
      </w:pPr>
    </w:p>
    <w:p w:rsidR="0060649A" w:rsidRPr="00AA5E72" w:rsidRDefault="0060649A" w:rsidP="003E5989">
      <w:pPr>
        <w:pStyle w:val="33"/>
        <w:ind w:firstLine="567"/>
        <w:rPr>
          <w:color w:val="FF0000"/>
        </w:rPr>
      </w:pPr>
    </w:p>
    <w:sectPr w:rsidR="0060649A" w:rsidRPr="00AA5E72" w:rsidSect="00CC0E66">
      <w:headerReference w:type="default" r:id="rId34"/>
      <w:footerReference w:type="default" r:id="rId35"/>
      <w:footnotePr>
        <w:pos w:val="beneathText"/>
      </w:footnotePr>
      <w:type w:val="continuous"/>
      <w:pgSz w:w="11906" w:h="16838"/>
      <w:pgMar w:top="1134" w:right="707" w:bottom="1134" w:left="851" w:header="720" w:footer="720" w:gutter="0"/>
      <w:paperSrc w:first="7" w:other="7"/>
      <w:cols w:space="720" w:equalWidth="0">
        <w:col w:w="103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34" w:rsidRDefault="00165D34" w:rsidP="00380164">
      <w:pPr>
        <w:spacing w:after="0" w:line="240" w:lineRule="auto"/>
      </w:pPr>
      <w:r>
        <w:separator/>
      </w:r>
    </w:p>
  </w:endnote>
  <w:endnote w:type="continuationSeparator" w:id="0">
    <w:p w:rsidR="00165D34" w:rsidRDefault="00165D34" w:rsidP="0038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34" w:rsidRDefault="00165D34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65D34" w:rsidRDefault="00165D3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34" w:rsidRDefault="00165D34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165D34" w:rsidRDefault="00165D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34" w:rsidRDefault="00165D34">
    <w:pPr>
      <w:pStyle w:val="af0"/>
      <w:framePr w:wrap="auto" w:vAnchor="text" w:hAnchor="margin" w:xAlign="center" w:y="1"/>
      <w:rPr>
        <w:rStyle w:val="af"/>
      </w:rPr>
    </w:pPr>
  </w:p>
  <w:p w:rsidR="00165D34" w:rsidRDefault="00165D34">
    <w:pPr>
      <w:pStyle w:val="af0"/>
      <w:framePr w:wrap="auto" w:vAnchor="text" w:hAnchor="page" w:x="7102" w:y="133"/>
      <w:rPr>
        <w:rStyle w:val="af"/>
      </w:rPr>
    </w:pPr>
  </w:p>
  <w:p w:rsidR="00165D34" w:rsidRDefault="00165D34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34" w:rsidRDefault="00165D34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42905">
      <w:rPr>
        <w:rStyle w:val="af"/>
        <w:noProof/>
      </w:rPr>
      <w:t>3</w:t>
    </w:r>
    <w:r>
      <w:rPr>
        <w:rStyle w:val="af"/>
      </w:rPr>
      <w:fldChar w:fldCharType="end"/>
    </w:r>
  </w:p>
  <w:p w:rsidR="00165D34" w:rsidRDefault="00165D34">
    <w:pPr>
      <w:pStyle w:val="af0"/>
      <w:framePr w:wrap="auto" w:vAnchor="text" w:hAnchor="page" w:x="7102" w:y="133"/>
      <w:rPr>
        <w:rStyle w:val="af"/>
      </w:rPr>
    </w:pPr>
  </w:p>
  <w:p w:rsidR="00165D34" w:rsidRDefault="00165D3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34" w:rsidRDefault="00165D34" w:rsidP="00380164">
      <w:pPr>
        <w:spacing w:after="0" w:line="240" w:lineRule="auto"/>
      </w:pPr>
      <w:r>
        <w:separator/>
      </w:r>
    </w:p>
  </w:footnote>
  <w:footnote w:type="continuationSeparator" w:id="0">
    <w:p w:rsidR="00165D34" w:rsidRDefault="00165D34" w:rsidP="00380164">
      <w:pPr>
        <w:spacing w:after="0" w:line="240" w:lineRule="auto"/>
      </w:pPr>
      <w:r>
        <w:continuationSeparator/>
      </w:r>
    </w:p>
  </w:footnote>
  <w:footnote w:id="1">
    <w:p w:rsidR="00165D34" w:rsidRDefault="00165D34" w:rsidP="00125E32">
      <w:pPr>
        <w:pStyle w:val="aff3"/>
        <w:jc w:val="both"/>
      </w:pPr>
      <w:r w:rsidRPr="00EE037E">
        <w:rPr>
          <w:rStyle w:val="aff5"/>
        </w:rPr>
        <w:footnoteRef/>
      </w:r>
      <w:r>
        <w:t xml:space="preserve"> Расчетные данные, исходя из показателей естественного и миграционного движения </w:t>
      </w:r>
    </w:p>
  </w:footnote>
  <w:footnote w:id="2">
    <w:p w:rsidR="00165D34" w:rsidRPr="00125E32" w:rsidRDefault="00165D34" w:rsidP="00125E32">
      <w:pPr>
        <w:pStyle w:val="aff3"/>
        <w:jc w:val="both"/>
      </w:pPr>
      <w:r w:rsidRPr="00EE037E">
        <w:rPr>
          <w:rStyle w:val="aff5"/>
        </w:rPr>
        <w:footnoteRef/>
      </w:r>
      <w:r w:rsidRPr="00125E32">
        <w:t xml:space="preserve"> Место Колпашевского района в рейтинге среди 19-ти город</w:t>
      </w:r>
      <w:r>
        <w:t>ов</w:t>
      </w:r>
      <w:r w:rsidRPr="00125E32">
        <w:t xml:space="preserve"> и районов Томской области (за </w:t>
      </w:r>
      <w:proofErr w:type="gramStart"/>
      <w:r w:rsidRPr="00125E32">
        <w:t>исключением</w:t>
      </w:r>
      <w:proofErr w:type="gramEnd"/>
      <w:r w:rsidRPr="00125E32">
        <w:t xml:space="preserve"> ЗАТО </w:t>
      </w:r>
      <w:proofErr w:type="spellStart"/>
      <w:r w:rsidRPr="00125E32">
        <w:t>Северск</w:t>
      </w:r>
      <w:proofErr w:type="spellEnd"/>
      <w:r w:rsidRPr="00125E32">
        <w:t>).</w:t>
      </w:r>
    </w:p>
  </w:footnote>
  <w:footnote w:id="3">
    <w:p w:rsidR="00165D34" w:rsidRDefault="00165D34" w:rsidP="0064295B">
      <w:pPr>
        <w:pStyle w:val="aff3"/>
        <w:jc w:val="both"/>
      </w:pPr>
      <w:r w:rsidRPr="00EE037E">
        <w:rPr>
          <w:rStyle w:val="aff5"/>
        </w:rPr>
        <w:footnoteRef/>
      </w:r>
      <w:r>
        <w:t xml:space="preserve"> Д</w:t>
      </w:r>
      <w:r w:rsidRPr="00976A68">
        <w:t>анные</w:t>
      </w:r>
      <w:r w:rsidRPr="00976A68">
        <w:rPr>
          <w:vertAlign w:val="superscript"/>
        </w:rPr>
        <w:t xml:space="preserve"> </w:t>
      </w:r>
      <w:r w:rsidRPr="00976A68">
        <w:t>отдела предпринимательства и агропромышленного комплекса Администрации Колпашевского района</w:t>
      </w:r>
      <w:r>
        <w:rPr>
          <w:sz w:val="24"/>
          <w:szCs w:val="24"/>
        </w:rPr>
        <w:t>.</w:t>
      </w:r>
    </w:p>
  </w:footnote>
  <w:footnote w:id="4">
    <w:p w:rsidR="00165D34" w:rsidRPr="007D5B2A" w:rsidRDefault="00165D34" w:rsidP="002A2729">
      <w:pPr>
        <w:pStyle w:val="aff3"/>
        <w:jc w:val="both"/>
      </w:pPr>
      <w:r w:rsidRPr="00EE037E">
        <w:rPr>
          <w:rStyle w:val="aff5"/>
        </w:rPr>
        <w:footnoteRef/>
      </w:r>
      <w:r w:rsidRPr="007D5B2A">
        <w:t xml:space="preserve"> В оборот организаций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НДС, акцизов и других аналогичных платежей).</w:t>
      </w:r>
    </w:p>
  </w:footnote>
  <w:footnote w:id="5">
    <w:p w:rsidR="00165D34" w:rsidRDefault="00165D34" w:rsidP="002A2729">
      <w:pPr>
        <w:pStyle w:val="aff3"/>
        <w:jc w:val="both"/>
      </w:pPr>
      <w:r w:rsidRPr="00EE037E">
        <w:rPr>
          <w:rStyle w:val="aff5"/>
        </w:rPr>
        <w:footnoteRef/>
      </w:r>
      <w:r w:rsidRPr="007D5B2A">
        <w:t xml:space="preserve"> </w:t>
      </w:r>
      <w:r w:rsidRPr="00217AAC">
        <w:t>По крупным и средним предприятиям и их территориально-обособленным структурным подразделениям</w:t>
      </w:r>
      <w:r>
        <w:t xml:space="preserve"> с численностью более 15 человек</w:t>
      </w:r>
      <w:r w:rsidRPr="00217AAC">
        <w:t>, включая структурные подразделения юридических лиц других субъектов РФ, осуществляющих деятельность на территории Колпашевского района.</w:t>
      </w:r>
    </w:p>
  </w:footnote>
  <w:footnote w:id="6">
    <w:p w:rsidR="00165D34" w:rsidRPr="0064295B" w:rsidRDefault="00165D34" w:rsidP="002A2729">
      <w:pPr>
        <w:pStyle w:val="aff3"/>
        <w:jc w:val="both"/>
      </w:pPr>
      <w:r>
        <w:rPr>
          <w:sz w:val="24"/>
          <w:szCs w:val="24"/>
          <w:vertAlign w:val="superscript"/>
        </w:rPr>
        <w:t>6</w:t>
      </w:r>
      <w:proofErr w:type="gramStart"/>
      <w:r>
        <w:rPr>
          <w:sz w:val="24"/>
          <w:szCs w:val="24"/>
          <w:vertAlign w:val="superscript"/>
        </w:rPr>
        <w:t xml:space="preserve"> </w:t>
      </w:r>
      <w:r w:rsidRPr="0064295B">
        <w:t>П</w:t>
      </w:r>
      <w:proofErr w:type="gramEnd"/>
      <w:r>
        <w:t xml:space="preserve">о предприятиям, производящим </w:t>
      </w:r>
      <w:r w:rsidRPr="0064295B">
        <w:t>промышленную продукцию, независимо от того, какой у предприятия основной вид деятельности</w:t>
      </w:r>
      <w:r>
        <w:t>.</w:t>
      </w:r>
    </w:p>
  </w:footnote>
  <w:footnote w:id="7">
    <w:p w:rsidR="00165D34" w:rsidRPr="00747F6A" w:rsidRDefault="00165D34" w:rsidP="00747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6A">
        <w:rPr>
          <w:rFonts w:ascii="Times New Roman" w:eastAsia="Times New Roman" w:hAnsi="Times New Roman" w:cs="Times New Roman"/>
          <w:sz w:val="18"/>
          <w:szCs w:val="18"/>
          <w:lang w:eastAsia="ru-RU"/>
        </w:rPr>
        <w:t>*** -</w:t>
      </w:r>
      <w:r w:rsidRPr="00747F6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165D34" w:rsidRDefault="00165D34">
      <w:pPr>
        <w:pStyle w:val="aff3"/>
      </w:pPr>
      <w:r w:rsidRPr="00747F6A">
        <w:rPr>
          <w:rStyle w:val="aff5"/>
          <w:b/>
        </w:rPr>
        <w:footnoteRef/>
      </w:r>
      <w:r w:rsidRPr="00747F6A">
        <w:rPr>
          <w:b/>
        </w:rPr>
        <w:t xml:space="preserve"> </w:t>
      </w:r>
      <w:r>
        <w:t xml:space="preserve">По предприятиям и организациям </w:t>
      </w:r>
      <w:r w:rsidRPr="0064295B">
        <w:t>без субъектов малого предпринимательства и объёмов инвестиций, не наблюдаемых прямыми статистическими методами</w:t>
      </w:r>
      <w:r>
        <w:t>.</w:t>
      </w:r>
    </w:p>
  </w:footnote>
  <w:footnote w:id="8">
    <w:p w:rsidR="00165D34" w:rsidRDefault="00165D34">
      <w:pPr>
        <w:pStyle w:val="aff3"/>
      </w:pPr>
      <w:r>
        <w:rPr>
          <w:rStyle w:val="aff5"/>
        </w:rPr>
        <w:footnoteRef/>
      </w:r>
      <w:r>
        <w:t xml:space="preserve"> </w:t>
      </w:r>
      <w:proofErr w:type="gramStart"/>
      <w:r>
        <w:t xml:space="preserve">Фонд заработной платы включает начисленные работникам суммы оплаты труда в денежной и </w:t>
      </w:r>
      <w:proofErr w:type="spellStart"/>
      <w:r>
        <w:t>неденежной</w:t>
      </w:r>
      <w:proofErr w:type="spellEnd"/>
      <w:r>
        <w:t xml:space="preserve"> формах (с учетом налога на доходы физических лиц и других удержаний в соответствии законодательством РФ)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системный характер. </w:t>
      </w:r>
      <w:proofErr w:type="gramEnd"/>
    </w:p>
    <w:p w:rsidR="00165D34" w:rsidRDefault="00165D34">
      <w:pPr>
        <w:pStyle w:val="aff3"/>
      </w:pPr>
      <w:r>
        <w:t>Среднемесячная номинальная начисленная заработная плата исчисляется делением фонда начисленной заработной платы на среднесписочную численность работников и на количество месяцев в периоде.</w:t>
      </w:r>
    </w:p>
  </w:footnote>
  <w:footnote w:id="9">
    <w:p w:rsidR="00165D34" w:rsidRDefault="00165D34" w:rsidP="0016737A">
      <w:pPr>
        <w:pStyle w:val="aff3"/>
      </w:pPr>
      <w:r>
        <w:rPr>
          <w:rStyle w:val="aff5"/>
        </w:rPr>
        <w:footnoteRef/>
      </w:r>
      <w:r>
        <w:t xml:space="preserve"> По организациям, не относящимся к субъектам малого предпринимательства (коммерческие организации кроме субъектов малого предпринимательства и некоммерческие организации всех форм собственности по фактическим видам деятельности)</w:t>
      </w:r>
    </w:p>
  </w:footnote>
  <w:footnote w:id="10">
    <w:p w:rsidR="00165D34" w:rsidRDefault="00165D34">
      <w:pPr>
        <w:pStyle w:val="aff3"/>
      </w:pPr>
      <w:r>
        <w:rPr>
          <w:rStyle w:val="aff5"/>
        </w:rPr>
        <w:footnoteRef/>
      </w:r>
      <w:r>
        <w:t xml:space="preserve"> Без субъектов малого предпринимательства, банков, страховых организаций и государственных (муниципальных) учреждений.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34" w:rsidRDefault="00165D34">
    <w:pPr>
      <w:pStyle w:val="ad"/>
      <w:framePr w:wrap="auto" w:vAnchor="text" w:hAnchor="margin" w:xAlign="right" w:y="1"/>
      <w:rPr>
        <w:rStyle w:val="af"/>
      </w:rPr>
    </w:pPr>
  </w:p>
  <w:p w:rsidR="00165D34" w:rsidRDefault="00165D34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34" w:rsidRDefault="00165D34">
    <w:pPr>
      <w:pStyle w:val="ad"/>
      <w:framePr w:wrap="auto" w:vAnchor="text" w:hAnchor="margin" w:xAlign="right" w:y="1"/>
      <w:rPr>
        <w:rStyle w:val="af"/>
      </w:rPr>
    </w:pPr>
  </w:p>
  <w:p w:rsidR="00165D34" w:rsidRDefault="00165D34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34" w:rsidRDefault="00165D34">
    <w:pPr>
      <w:pStyle w:val="ad"/>
      <w:framePr w:wrap="auto" w:vAnchor="text" w:hAnchor="margin" w:xAlign="right" w:y="1"/>
      <w:rPr>
        <w:rStyle w:val="af"/>
      </w:rPr>
    </w:pPr>
  </w:p>
  <w:p w:rsidR="00165D34" w:rsidRDefault="00165D34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2295F"/>
    <w:multiLevelType w:val="hybridMultilevel"/>
    <w:tmpl w:val="C0CC048A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7D5EE81C">
      <w:numFmt w:val="bullet"/>
      <w:lvlText w:val="•"/>
      <w:lvlJc w:val="left"/>
      <w:pPr>
        <w:ind w:left="2471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519AA"/>
    <w:multiLevelType w:val="hybridMultilevel"/>
    <w:tmpl w:val="B5784234"/>
    <w:lvl w:ilvl="0" w:tplc="C5B64CB8">
      <w:start w:val="8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1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167790C"/>
    <w:multiLevelType w:val="hybridMultilevel"/>
    <w:tmpl w:val="016CE4C4"/>
    <w:lvl w:ilvl="0" w:tplc="29C84C1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435F6125"/>
    <w:multiLevelType w:val="hybridMultilevel"/>
    <w:tmpl w:val="DB26E1FA"/>
    <w:lvl w:ilvl="0" w:tplc="04190001">
      <w:start w:val="8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651928"/>
    <w:multiLevelType w:val="hybridMultilevel"/>
    <w:tmpl w:val="99060F86"/>
    <w:lvl w:ilvl="0" w:tplc="29C84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91F74"/>
    <w:multiLevelType w:val="hybridMultilevel"/>
    <w:tmpl w:val="48B6DF9E"/>
    <w:lvl w:ilvl="0" w:tplc="65A6F108">
      <w:start w:val="8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F6709"/>
    <w:multiLevelType w:val="hybridMultilevel"/>
    <w:tmpl w:val="E514C1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2"/>
  </w:num>
  <w:num w:numId="3">
    <w:abstractNumId w:val="28"/>
  </w:num>
  <w:num w:numId="4">
    <w:abstractNumId w:val="1"/>
  </w:num>
  <w:num w:numId="5">
    <w:abstractNumId w:val="8"/>
  </w:num>
  <w:num w:numId="6">
    <w:abstractNumId w:val="25"/>
  </w:num>
  <w:num w:numId="7">
    <w:abstractNumId w:val="0"/>
  </w:num>
  <w:num w:numId="8">
    <w:abstractNumId w:val="31"/>
  </w:num>
  <w:num w:numId="9">
    <w:abstractNumId w:val="3"/>
  </w:num>
  <w:num w:numId="10">
    <w:abstractNumId w:val="10"/>
  </w:num>
  <w:num w:numId="11">
    <w:abstractNumId w:val="20"/>
  </w:num>
  <w:num w:numId="12">
    <w:abstractNumId w:val="5"/>
  </w:num>
  <w:num w:numId="13">
    <w:abstractNumId w:val="26"/>
  </w:num>
  <w:num w:numId="14">
    <w:abstractNumId w:val="11"/>
  </w:num>
  <w:num w:numId="15">
    <w:abstractNumId w:val="13"/>
  </w:num>
  <w:num w:numId="16">
    <w:abstractNumId w:val="22"/>
  </w:num>
  <w:num w:numId="17">
    <w:abstractNumId w:val="4"/>
  </w:num>
  <w:num w:numId="18">
    <w:abstractNumId w:val="19"/>
  </w:num>
  <w:num w:numId="19">
    <w:abstractNumId w:val="29"/>
  </w:num>
  <w:num w:numId="20">
    <w:abstractNumId w:val="14"/>
  </w:num>
  <w:num w:numId="21">
    <w:abstractNumId w:val="18"/>
  </w:num>
  <w:num w:numId="22">
    <w:abstractNumId w:val="2"/>
  </w:num>
  <w:num w:numId="23">
    <w:abstractNumId w:val="15"/>
  </w:num>
  <w:num w:numId="24">
    <w:abstractNumId w:val="21"/>
  </w:num>
  <w:num w:numId="25">
    <w:abstractNumId w:val="6"/>
  </w:num>
  <w:num w:numId="26">
    <w:abstractNumId w:val="16"/>
  </w:num>
  <w:num w:numId="27">
    <w:abstractNumId w:val="2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7A"/>
    <w:rsid w:val="0000380A"/>
    <w:rsid w:val="000069E7"/>
    <w:rsid w:val="00007820"/>
    <w:rsid w:val="00010B4E"/>
    <w:rsid w:val="0001348E"/>
    <w:rsid w:val="00015E15"/>
    <w:rsid w:val="000215D9"/>
    <w:rsid w:val="000232DC"/>
    <w:rsid w:val="000237E3"/>
    <w:rsid w:val="00025BDA"/>
    <w:rsid w:val="0002710C"/>
    <w:rsid w:val="00031094"/>
    <w:rsid w:val="00033AAA"/>
    <w:rsid w:val="0003504B"/>
    <w:rsid w:val="00035928"/>
    <w:rsid w:val="00037C29"/>
    <w:rsid w:val="00040037"/>
    <w:rsid w:val="0004273E"/>
    <w:rsid w:val="00042BD6"/>
    <w:rsid w:val="000435D5"/>
    <w:rsid w:val="00043998"/>
    <w:rsid w:val="00043A49"/>
    <w:rsid w:val="00044714"/>
    <w:rsid w:val="000477E7"/>
    <w:rsid w:val="00054B71"/>
    <w:rsid w:val="0005631A"/>
    <w:rsid w:val="00056854"/>
    <w:rsid w:val="00060294"/>
    <w:rsid w:val="00062B33"/>
    <w:rsid w:val="00062CDE"/>
    <w:rsid w:val="00064CB3"/>
    <w:rsid w:val="00071170"/>
    <w:rsid w:val="00071915"/>
    <w:rsid w:val="00072083"/>
    <w:rsid w:val="000720B0"/>
    <w:rsid w:val="000721B1"/>
    <w:rsid w:val="0007424C"/>
    <w:rsid w:val="0008074B"/>
    <w:rsid w:val="00080C64"/>
    <w:rsid w:val="00085C2C"/>
    <w:rsid w:val="00087430"/>
    <w:rsid w:val="00091354"/>
    <w:rsid w:val="00091B2D"/>
    <w:rsid w:val="0009279A"/>
    <w:rsid w:val="000A08B7"/>
    <w:rsid w:val="000A420C"/>
    <w:rsid w:val="000A4A06"/>
    <w:rsid w:val="000A51C9"/>
    <w:rsid w:val="000B0C7D"/>
    <w:rsid w:val="000B0FB6"/>
    <w:rsid w:val="000B559B"/>
    <w:rsid w:val="000C007A"/>
    <w:rsid w:val="000C020B"/>
    <w:rsid w:val="000C3F6A"/>
    <w:rsid w:val="000C758B"/>
    <w:rsid w:val="000D02F3"/>
    <w:rsid w:val="000D05B5"/>
    <w:rsid w:val="000D0F96"/>
    <w:rsid w:val="000D1320"/>
    <w:rsid w:val="000D25D5"/>
    <w:rsid w:val="000D2B06"/>
    <w:rsid w:val="000D37D4"/>
    <w:rsid w:val="000D6081"/>
    <w:rsid w:val="000D6E86"/>
    <w:rsid w:val="000D76AF"/>
    <w:rsid w:val="000E147F"/>
    <w:rsid w:val="000E2D79"/>
    <w:rsid w:val="000F2954"/>
    <w:rsid w:val="000F3480"/>
    <w:rsid w:val="000F3A39"/>
    <w:rsid w:val="000F5188"/>
    <w:rsid w:val="000F5AD3"/>
    <w:rsid w:val="001006E7"/>
    <w:rsid w:val="0010099C"/>
    <w:rsid w:val="001016F1"/>
    <w:rsid w:val="00104847"/>
    <w:rsid w:val="001054F9"/>
    <w:rsid w:val="001069A1"/>
    <w:rsid w:val="00106A1B"/>
    <w:rsid w:val="001101C1"/>
    <w:rsid w:val="00112046"/>
    <w:rsid w:val="00115D3F"/>
    <w:rsid w:val="00120FD1"/>
    <w:rsid w:val="00122AA5"/>
    <w:rsid w:val="001246A0"/>
    <w:rsid w:val="00125B2A"/>
    <w:rsid w:val="00125E32"/>
    <w:rsid w:val="001266CF"/>
    <w:rsid w:val="00127CBA"/>
    <w:rsid w:val="00127D36"/>
    <w:rsid w:val="00130227"/>
    <w:rsid w:val="0013023B"/>
    <w:rsid w:val="001318B4"/>
    <w:rsid w:val="00132943"/>
    <w:rsid w:val="00132C8F"/>
    <w:rsid w:val="00134486"/>
    <w:rsid w:val="00134699"/>
    <w:rsid w:val="00135316"/>
    <w:rsid w:val="001424B4"/>
    <w:rsid w:val="00143C15"/>
    <w:rsid w:val="00144F92"/>
    <w:rsid w:val="0014773F"/>
    <w:rsid w:val="0015013D"/>
    <w:rsid w:val="00151CC9"/>
    <w:rsid w:val="00151D98"/>
    <w:rsid w:val="001546DF"/>
    <w:rsid w:val="001551A2"/>
    <w:rsid w:val="001557F0"/>
    <w:rsid w:val="00165D34"/>
    <w:rsid w:val="001664BE"/>
    <w:rsid w:val="001671BC"/>
    <w:rsid w:val="0016737A"/>
    <w:rsid w:val="00172DEF"/>
    <w:rsid w:val="001741B8"/>
    <w:rsid w:val="0017517D"/>
    <w:rsid w:val="0017557D"/>
    <w:rsid w:val="00176C6C"/>
    <w:rsid w:val="00177F17"/>
    <w:rsid w:val="00180A42"/>
    <w:rsid w:val="0018522A"/>
    <w:rsid w:val="00185BC6"/>
    <w:rsid w:val="00186D59"/>
    <w:rsid w:val="00187810"/>
    <w:rsid w:val="001900DC"/>
    <w:rsid w:val="001903CF"/>
    <w:rsid w:val="001926E3"/>
    <w:rsid w:val="00194AC2"/>
    <w:rsid w:val="00195B3C"/>
    <w:rsid w:val="001964B2"/>
    <w:rsid w:val="00197071"/>
    <w:rsid w:val="00197DD6"/>
    <w:rsid w:val="001A0106"/>
    <w:rsid w:val="001A174A"/>
    <w:rsid w:val="001A1819"/>
    <w:rsid w:val="001A2F7B"/>
    <w:rsid w:val="001A3020"/>
    <w:rsid w:val="001A34ED"/>
    <w:rsid w:val="001A4266"/>
    <w:rsid w:val="001A44E5"/>
    <w:rsid w:val="001B203D"/>
    <w:rsid w:val="001B222D"/>
    <w:rsid w:val="001B316E"/>
    <w:rsid w:val="001B735A"/>
    <w:rsid w:val="001C1EE7"/>
    <w:rsid w:val="001C2A21"/>
    <w:rsid w:val="001C4DCF"/>
    <w:rsid w:val="001C74A0"/>
    <w:rsid w:val="001D0852"/>
    <w:rsid w:val="001D2AFC"/>
    <w:rsid w:val="001D2F6A"/>
    <w:rsid w:val="001D505E"/>
    <w:rsid w:val="001E56F4"/>
    <w:rsid w:val="001F02D8"/>
    <w:rsid w:val="001F054E"/>
    <w:rsid w:val="001F20F2"/>
    <w:rsid w:val="001F3D71"/>
    <w:rsid w:val="001F4AB4"/>
    <w:rsid w:val="001F51B0"/>
    <w:rsid w:val="001F70AC"/>
    <w:rsid w:val="001F7F31"/>
    <w:rsid w:val="002002B6"/>
    <w:rsid w:val="00202A91"/>
    <w:rsid w:val="002057C4"/>
    <w:rsid w:val="00210492"/>
    <w:rsid w:val="0021102B"/>
    <w:rsid w:val="002119BC"/>
    <w:rsid w:val="00211A43"/>
    <w:rsid w:val="00214989"/>
    <w:rsid w:val="002151AE"/>
    <w:rsid w:val="00215352"/>
    <w:rsid w:val="00215DE1"/>
    <w:rsid w:val="00217AAC"/>
    <w:rsid w:val="00222181"/>
    <w:rsid w:val="0022444F"/>
    <w:rsid w:val="00225EF4"/>
    <w:rsid w:val="00226CF4"/>
    <w:rsid w:val="0023065B"/>
    <w:rsid w:val="0023685D"/>
    <w:rsid w:val="0024226E"/>
    <w:rsid w:val="002457DE"/>
    <w:rsid w:val="00246D67"/>
    <w:rsid w:val="00246F20"/>
    <w:rsid w:val="00247441"/>
    <w:rsid w:val="00250322"/>
    <w:rsid w:val="00251580"/>
    <w:rsid w:val="00251955"/>
    <w:rsid w:val="00254EE2"/>
    <w:rsid w:val="0025526E"/>
    <w:rsid w:val="0026071D"/>
    <w:rsid w:val="00261BB0"/>
    <w:rsid w:val="00264459"/>
    <w:rsid w:val="00264F9A"/>
    <w:rsid w:val="002659FD"/>
    <w:rsid w:val="002667A5"/>
    <w:rsid w:val="0026702B"/>
    <w:rsid w:val="00271567"/>
    <w:rsid w:val="00271D09"/>
    <w:rsid w:val="002729A8"/>
    <w:rsid w:val="002735DF"/>
    <w:rsid w:val="002739E3"/>
    <w:rsid w:val="00280A8E"/>
    <w:rsid w:val="00281E7E"/>
    <w:rsid w:val="00281F48"/>
    <w:rsid w:val="00281FEC"/>
    <w:rsid w:val="00290A43"/>
    <w:rsid w:val="00291320"/>
    <w:rsid w:val="00292027"/>
    <w:rsid w:val="00292778"/>
    <w:rsid w:val="0029572F"/>
    <w:rsid w:val="002975F8"/>
    <w:rsid w:val="002A0A32"/>
    <w:rsid w:val="002A1E9E"/>
    <w:rsid w:val="002A2729"/>
    <w:rsid w:val="002A3572"/>
    <w:rsid w:val="002A3DDA"/>
    <w:rsid w:val="002A463F"/>
    <w:rsid w:val="002A671A"/>
    <w:rsid w:val="002A7479"/>
    <w:rsid w:val="002B4CB7"/>
    <w:rsid w:val="002B7DF5"/>
    <w:rsid w:val="002C18D3"/>
    <w:rsid w:val="002C2E31"/>
    <w:rsid w:val="002C5A40"/>
    <w:rsid w:val="002C66CA"/>
    <w:rsid w:val="002D39EE"/>
    <w:rsid w:val="002D5006"/>
    <w:rsid w:val="002D5100"/>
    <w:rsid w:val="002D764E"/>
    <w:rsid w:val="002D7E50"/>
    <w:rsid w:val="002E087B"/>
    <w:rsid w:val="002E1681"/>
    <w:rsid w:val="002E1AD0"/>
    <w:rsid w:val="002E3DE4"/>
    <w:rsid w:val="002E5AAA"/>
    <w:rsid w:val="002E5E06"/>
    <w:rsid w:val="002E5ECD"/>
    <w:rsid w:val="002E70DD"/>
    <w:rsid w:val="002F142A"/>
    <w:rsid w:val="002F50AF"/>
    <w:rsid w:val="002F50B0"/>
    <w:rsid w:val="002F5166"/>
    <w:rsid w:val="002F69EA"/>
    <w:rsid w:val="002F7C65"/>
    <w:rsid w:val="002F7DCF"/>
    <w:rsid w:val="0030077F"/>
    <w:rsid w:val="00301DEC"/>
    <w:rsid w:val="0030270E"/>
    <w:rsid w:val="00305BB9"/>
    <w:rsid w:val="0030790E"/>
    <w:rsid w:val="00312695"/>
    <w:rsid w:val="00313E97"/>
    <w:rsid w:val="00317654"/>
    <w:rsid w:val="003226D5"/>
    <w:rsid w:val="003256C5"/>
    <w:rsid w:val="00325957"/>
    <w:rsid w:val="003264D2"/>
    <w:rsid w:val="003268D8"/>
    <w:rsid w:val="00330A51"/>
    <w:rsid w:val="00331A2B"/>
    <w:rsid w:val="003344EC"/>
    <w:rsid w:val="00335E15"/>
    <w:rsid w:val="00337B41"/>
    <w:rsid w:val="003402D7"/>
    <w:rsid w:val="003433A8"/>
    <w:rsid w:val="003440F0"/>
    <w:rsid w:val="00345230"/>
    <w:rsid w:val="00345F1C"/>
    <w:rsid w:val="00352A9C"/>
    <w:rsid w:val="00353259"/>
    <w:rsid w:val="00356D38"/>
    <w:rsid w:val="00357F42"/>
    <w:rsid w:val="0036105C"/>
    <w:rsid w:val="00361FEF"/>
    <w:rsid w:val="003624C4"/>
    <w:rsid w:val="003633AC"/>
    <w:rsid w:val="0036450C"/>
    <w:rsid w:val="00366230"/>
    <w:rsid w:val="00372AB6"/>
    <w:rsid w:val="0037768F"/>
    <w:rsid w:val="00380164"/>
    <w:rsid w:val="0038276F"/>
    <w:rsid w:val="00387057"/>
    <w:rsid w:val="00391CDF"/>
    <w:rsid w:val="00391F58"/>
    <w:rsid w:val="003929D0"/>
    <w:rsid w:val="00392A77"/>
    <w:rsid w:val="00397194"/>
    <w:rsid w:val="003A05AD"/>
    <w:rsid w:val="003A133D"/>
    <w:rsid w:val="003A2068"/>
    <w:rsid w:val="003A49D5"/>
    <w:rsid w:val="003B0383"/>
    <w:rsid w:val="003B0941"/>
    <w:rsid w:val="003B0F32"/>
    <w:rsid w:val="003B24C8"/>
    <w:rsid w:val="003B3529"/>
    <w:rsid w:val="003B4ADE"/>
    <w:rsid w:val="003B58FC"/>
    <w:rsid w:val="003B5CAF"/>
    <w:rsid w:val="003B5DF7"/>
    <w:rsid w:val="003B63E0"/>
    <w:rsid w:val="003B66E8"/>
    <w:rsid w:val="003C1C6F"/>
    <w:rsid w:val="003C230C"/>
    <w:rsid w:val="003C33D7"/>
    <w:rsid w:val="003C3542"/>
    <w:rsid w:val="003C4A35"/>
    <w:rsid w:val="003C59E3"/>
    <w:rsid w:val="003C7245"/>
    <w:rsid w:val="003D0C7E"/>
    <w:rsid w:val="003D1E5C"/>
    <w:rsid w:val="003D29E0"/>
    <w:rsid w:val="003E04AD"/>
    <w:rsid w:val="003E1F96"/>
    <w:rsid w:val="003E372A"/>
    <w:rsid w:val="003E49A5"/>
    <w:rsid w:val="003E49BB"/>
    <w:rsid w:val="003E4E43"/>
    <w:rsid w:val="003E5989"/>
    <w:rsid w:val="003E6578"/>
    <w:rsid w:val="003F3718"/>
    <w:rsid w:val="003F3D80"/>
    <w:rsid w:val="003F4A91"/>
    <w:rsid w:val="003F4F3B"/>
    <w:rsid w:val="003F5C75"/>
    <w:rsid w:val="003F6991"/>
    <w:rsid w:val="00401F20"/>
    <w:rsid w:val="00402B76"/>
    <w:rsid w:val="00405D41"/>
    <w:rsid w:val="00406AC2"/>
    <w:rsid w:val="004112D6"/>
    <w:rsid w:val="00415732"/>
    <w:rsid w:val="00415C5E"/>
    <w:rsid w:val="00416C1D"/>
    <w:rsid w:val="00416F3B"/>
    <w:rsid w:val="0042044F"/>
    <w:rsid w:val="00420BC1"/>
    <w:rsid w:val="004239B2"/>
    <w:rsid w:val="00425C10"/>
    <w:rsid w:val="0043217E"/>
    <w:rsid w:val="004330DD"/>
    <w:rsid w:val="00443EC0"/>
    <w:rsid w:val="0044556C"/>
    <w:rsid w:val="004469D8"/>
    <w:rsid w:val="00446F4F"/>
    <w:rsid w:val="0044713B"/>
    <w:rsid w:val="00447766"/>
    <w:rsid w:val="004478DD"/>
    <w:rsid w:val="004479AA"/>
    <w:rsid w:val="004521A7"/>
    <w:rsid w:val="004526B8"/>
    <w:rsid w:val="00454FC8"/>
    <w:rsid w:val="004565ED"/>
    <w:rsid w:val="00461344"/>
    <w:rsid w:val="004614AF"/>
    <w:rsid w:val="00463F8E"/>
    <w:rsid w:val="00463F90"/>
    <w:rsid w:val="00467801"/>
    <w:rsid w:val="00472288"/>
    <w:rsid w:val="0047247C"/>
    <w:rsid w:val="00472C21"/>
    <w:rsid w:val="00474D43"/>
    <w:rsid w:val="00474F1F"/>
    <w:rsid w:val="004817BE"/>
    <w:rsid w:val="00485060"/>
    <w:rsid w:val="00493623"/>
    <w:rsid w:val="00494E12"/>
    <w:rsid w:val="004970D1"/>
    <w:rsid w:val="00497C2A"/>
    <w:rsid w:val="004A2F73"/>
    <w:rsid w:val="004A419E"/>
    <w:rsid w:val="004A6791"/>
    <w:rsid w:val="004A7F9D"/>
    <w:rsid w:val="004B0EBD"/>
    <w:rsid w:val="004B23CB"/>
    <w:rsid w:val="004B5D71"/>
    <w:rsid w:val="004B5D8E"/>
    <w:rsid w:val="004B652E"/>
    <w:rsid w:val="004B6847"/>
    <w:rsid w:val="004B7B1E"/>
    <w:rsid w:val="004B7F8F"/>
    <w:rsid w:val="004C007C"/>
    <w:rsid w:val="004C0575"/>
    <w:rsid w:val="004C247E"/>
    <w:rsid w:val="004C4121"/>
    <w:rsid w:val="004C6533"/>
    <w:rsid w:val="004D0019"/>
    <w:rsid w:val="004D3D0B"/>
    <w:rsid w:val="004D5AB1"/>
    <w:rsid w:val="004D7807"/>
    <w:rsid w:val="004E129F"/>
    <w:rsid w:val="004E15AE"/>
    <w:rsid w:val="004E3956"/>
    <w:rsid w:val="004E54E9"/>
    <w:rsid w:val="004E5B25"/>
    <w:rsid w:val="004F0F96"/>
    <w:rsid w:val="004F1404"/>
    <w:rsid w:val="004F25D3"/>
    <w:rsid w:val="004F2BE1"/>
    <w:rsid w:val="004F36D5"/>
    <w:rsid w:val="004F54B6"/>
    <w:rsid w:val="004F6907"/>
    <w:rsid w:val="004F694F"/>
    <w:rsid w:val="005018FC"/>
    <w:rsid w:val="00501E10"/>
    <w:rsid w:val="00507550"/>
    <w:rsid w:val="00511376"/>
    <w:rsid w:val="00513132"/>
    <w:rsid w:val="00514136"/>
    <w:rsid w:val="0051576B"/>
    <w:rsid w:val="00516C85"/>
    <w:rsid w:val="00524017"/>
    <w:rsid w:val="00524571"/>
    <w:rsid w:val="00526891"/>
    <w:rsid w:val="005273F7"/>
    <w:rsid w:val="00532C0F"/>
    <w:rsid w:val="00532E1C"/>
    <w:rsid w:val="00542F2F"/>
    <w:rsid w:val="0054397F"/>
    <w:rsid w:val="00543A9F"/>
    <w:rsid w:val="00543D3A"/>
    <w:rsid w:val="00544031"/>
    <w:rsid w:val="005454E5"/>
    <w:rsid w:val="00545E37"/>
    <w:rsid w:val="00547E6E"/>
    <w:rsid w:val="00553E1E"/>
    <w:rsid w:val="00555548"/>
    <w:rsid w:val="0056074E"/>
    <w:rsid w:val="00561845"/>
    <w:rsid w:val="00561E0F"/>
    <w:rsid w:val="00563F57"/>
    <w:rsid w:val="0056619F"/>
    <w:rsid w:val="00567B7A"/>
    <w:rsid w:val="00567B95"/>
    <w:rsid w:val="00567BDB"/>
    <w:rsid w:val="005724D6"/>
    <w:rsid w:val="005734F7"/>
    <w:rsid w:val="0057460A"/>
    <w:rsid w:val="00576981"/>
    <w:rsid w:val="00581487"/>
    <w:rsid w:val="005820B1"/>
    <w:rsid w:val="0058237E"/>
    <w:rsid w:val="005835BC"/>
    <w:rsid w:val="0058565E"/>
    <w:rsid w:val="00585ECA"/>
    <w:rsid w:val="00586286"/>
    <w:rsid w:val="005874F3"/>
    <w:rsid w:val="00591704"/>
    <w:rsid w:val="00592C67"/>
    <w:rsid w:val="00593062"/>
    <w:rsid w:val="00595912"/>
    <w:rsid w:val="00596154"/>
    <w:rsid w:val="005969AA"/>
    <w:rsid w:val="005A04B7"/>
    <w:rsid w:val="005A0C80"/>
    <w:rsid w:val="005A33C5"/>
    <w:rsid w:val="005A61B1"/>
    <w:rsid w:val="005A626D"/>
    <w:rsid w:val="005B1306"/>
    <w:rsid w:val="005C34D7"/>
    <w:rsid w:val="005C38D3"/>
    <w:rsid w:val="005C5D41"/>
    <w:rsid w:val="005D0A2C"/>
    <w:rsid w:val="005D0A73"/>
    <w:rsid w:val="005D4E8C"/>
    <w:rsid w:val="005D632F"/>
    <w:rsid w:val="005E1EAC"/>
    <w:rsid w:val="005E23E6"/>
    <w:rsid w:val="005E42B7"/>
    <w:rsid w:val="005E481A"/>
    <w:rsid w:val="005E5371"/>
    <w:rsid w:val="005E5403"/>
    <w:rsid w:val="005E7A82"/>
    <w:rsid w:val="005F08B9"/>
    <w:rsid w:val="005F15CD"/>
    <w:rsid w:val="005F4402"/>
    <w:rsid w:val="005F59E9"/>
    <w:rsid w:val="005F6BD6"/>
    <w:rsid w:val="00603200"/>
    <w:rsid w:val="00605738"/>
    <w:rsid w:val="0060649A"/>
    <w:rsid w:val="00607397"/>
    <w:rsid w:val="0061087C"/>
    <w:rsid w:val="0061270F"/>
    <w:rsid w:val="00612724"/>
    <w:rsid w:val="006143DF"/>
    <w:rsid w:val="0062002F"/>
    <w:rsid w:val="00620069"/>
    <w:rsid w:val="00622594"/>
    <w:rsid w:val="006239D6"/>
    <w:rsid w:val="00623BF6"/>
    <w:rsid w:val="00625DFF"/>
    <w:rsid w:val="00625F5E"/>
    <w:rsid w:val="006264E7"/>
    <w:rsid w:val="00633698"/>
    <w:rsid w:val="00633FEC"/>
    <w:rsid w:val="0063514E"/>
    <w:rsid w:val="00637099"/>
    <w:rsid w:val="0064003D"/>
    <w:rsid w:val="0064295B"/>
    <w:rsid w:val="0064308A"/>
    <w:rsid w:val="0064330E"/>
    <w:rsid w:val="00644AC5"/>
    <w:rsid w:val="00645421"/>
    <w:rsid w:val="00647495"/>
    <w:rsid w:val="0065147A"/>
    <w:rsid w:val="00656073"/>
    <w:rsid w:val="006663F1"/>
    <w:rsid w:val="00667CEC"/>
    <w:rsid w:val="00670E09"/>
    <w:rsid w:val="006716EA"/>
    <w:rsid w:val="0067377B"/>
    <w:rsid w:val="0067384B"/>
    <w:rsid w:val="00676795"/>
    <w:rsid w:val="00681059"/>
    <w:rsid w:val="0068430B"/>
    <w:rsid w:val="0068495F"/>
    <w:rsid w:val="00686A34"/>
    <w:rsid w:val="00687F55"/>
    <w:rsid w:val="00693A2B"/>
    <w:rsid w:val="006A07DD"/>
    <w:rsid w:val="006A16D6"/>
    <w:rsid w:val="006A3E85"/>
    <w:rsid w:val="006A7C1D"/>
    <w:rsid w:val="006B0819"/>
    <w:rsid w:val="006B0BAE"/>
    <w:rsid w:val="006B0CF5"/>
    <w:rsid w:val="006B29C5"/>
    <w:rsid w:val="006B2C2C"/>
    <w:rsid w:val="006B67CA"/>
    <w:rsid w:val="006B7EBA"/>
    <w:rsid w:val="006C3021"/>
    <w:rsid w:val="006C32BA"/>
    <w:rsid w:val="006C56A7"/>
    <w:rsid w:val="006D34E7"/>
    <w:rsid w:val="006D50FF"/>
    <w:rsid w:val="006D6BE9"/>
    <w:rsid w:val="006E0250"/>
    <w:rsid w:val="006E14A0"/>
    <w:rsid w:val="006E193D"/>
    <w:rsid w:val="006E2A2D"/>
    <w:rsid w:val="006F026B"/>
    <w:rsid w:val="006F25BE"/>
    <w:rsid w:val="006F2AE9"/>
    <w:rsid w:val="006F37FD"/>
    <w:rsid w:val="006F45FA"/>
    <w:rsid w:val="006F75EE"/>
    <w:rsid w:val="00700F85"/>
    <w:rsid w:val="00704AE3"/>
    <w:rsid w:val="00705F2B"/>
    <w:rsid w:val="00710AEA"/>
    <w:rsid w:val="00710FDA"/>
    <w:rsid w:val="00711F8A"/>
    <w:rsid w:val="00713D4B"/>
    <w:rsid w:val="0071569F"/>
    <w:rsid w:val="0071577C"/>
    <w:rsid w:val="00715F00"/>
    <w:rsid w:val="00716630"/>
    <w:rsid w:val="00716885"/>
    <w:rsid w:val="00716DC4"/>
    <w:rsid w:val="0072363E"/>
    <w:rsid w:val="007270DD"/>
    <w:rsid w:val="0072710A"/>
    <w:rsid w:val="00730817"/>
    <w:rsid w:val="0073147D"/>
    <w:rsid w:val="00733AA1"/>
    <w:rsid w:val="00734DB1"/>
    <w:rsid w:val="00735C13"/>
    <w:rsid w:val="007367C5"/>
    <w:rsid w:val="007369E6"/>
    <w:rsid w:val="007375CB"/>
    <w:rsid w:val="00741BBE"/>
    <w:rsid w:val="00742EE9"/>
    <w:rsid w:val="007475F6"/>
    <w:rsid w:val="00747F6A"/>
    <w:rsid w:val="00751020"/>
    <w:rsid w:val="00754CFC"/>
    <w:rsid w:val="007569AE"/>
    <w:rsid w:val="00757C9D"/>
    <w:rsid w:val="007617F2"/>
    <w:rsid w:val="00761D85"/>
    <w:rsid w:val="00770B27"/>
    <w:rsid w:val="00770E60"/>
    <w:rsid w:val="007728BD"/>
    <w:rsid w:val="00773344"/>
    <w:rsid w:val="00775C81"/>
    <w:rsid w:val="0078109F"/>
    <w:rsid w:val="00781BAB"/>
    <w:rsid w:val="00782D9E"/>
    <w:rsid w:val="00784476"/>
    <w:rsid w:val="00784ABF"/>
    <w:rsid w:val="0078503B"/>
    <w:rsid w:val="007858AE"/>
    <w:rsid w:val="00792064"/>
    <w:rsid w:val="007936AE"/>
    <w:rsid w:val="00793E0F"/>
    <w:rsid w:val="0079420D"/>
    <w:rsid w:val="007951C9"/>
    <w:rsid w:val="007A1538"/>
    <w:rsid w:val="007A1B54"/>
    <w:rsid w:val="007A4204"/>
    <w:rsid w:val="007A4762"/>
    <w:rsid w:val="007A5FD4"/>
    <w:rsid w:val="007A7558"/>
    <w:rsid w:val="007A7A14"/>
    <w:rsid w:val="007B0294"/>
    <w:rsid w:val="007B083F"/>
    <w:rsid w:val="007B1226"/>
    <w:rsid w:val="007B1F26"/>
    <w:rsid w:val="007B2EDA"/>
    <w:rsid w:val="007B2F63"/>
    <w:rsid w:val="007B347B"/>
    <w:rsid w:val="007B6D61"/>
    <w:rsid w:val="007C1737"/>
    <w:rsid w:val="007C3C8A"/>
    <w:rsid w:val="007C6437"/>
    <w:rsid w:val="007D1913"/>
    <w:rsid w:val="007D2083"/>
    <w:rsid w:val="007D251A"/>
    <w:rsid w:val="007D27B2"/>
    <w:rsid w:val="007D3DE9"/>
    <w:rsid w:val="007D4F55"/>
    <w:rsid w:val="007D5B2A"/>
    <w:rsid w:val="007D66CC"/>
    <w:rsid w:val="007D6B5E"/>
    <w:rsid w:val="007D6E8F"/>
    <w:rsid w:val="007E2DE1"/>
    <w:rsid w:val="007E3017"/>
    <w:rsid w:val="007E6B93"/>
    <w:rsid w:val="007F03E8"/>
    <w:rsid w:val="007F0A6F"/>
    <w:rsid w:val="007F1E12"/>
    <w:rsid w:val="007F24AE"/>
    <w:rsid w:val="007F33F7"/>
    <w:rsid w:val="007F395A"/>
    <w:rsid w:val="007F3AE0"/>
    <w:rsid w:val="007F7F02"/>
    <w:rsid w:val="008041BB"/>
    <w:rsid w:val="008044B3"/>
    <w:rsid w:val="00805C70"/>
    <w:rsid w:val="00807420"/>
    <w:rsid w:val="008103BE"/>
    <w:rsid w:val="008111E4"/>
    <w:rsid w:val="00814D37"/>
    <w:rsid w:val="00815867"/>
    <w:rsid w:val="0081718F"/>
    <w:rsid w:val="00823AE2"/>
    <w:rsid w:val="00823D9F"/>
    <w:rsid w:val="0082411F"/>
    <w:rsid w:val="00824A23"/>
    <w:rsid w:val="00825688"/>
    <w:rsid w:val="008312E9"/>
    <w:rsid w:val="008313A5"/>
    <w:rsid w:val="0083217D"/>
    <w:rsid w:val="00832D2A"/>
    <w:rsid w:val="00833273"/>
    <w:rsid w:val="00834547"/>
    <w:rsid w:val="00834A67"/>
    <w:rsid w:val="008373E1"/>
    <w:rsid w:val="00840C46"/>
    <w:rsid w:val="008412D8"/>
    <w:rsid w:val="00841B28"/>
    <w:rsid w:val="00843078"/>
    <w:rsid w:val="00843C9A"/>
    <w:rsid w:val="00843CC6"/>
    <w:rsid w:val="00846D5E"/>
    <w:rsid w:val="00847053"/>
    <w:rsid w:val="00850F9F"/>
    <w:rsid w:val="00851C8B"/>
    <w:rsid w:val="00854352"/>
    <w:rsid w:val="00856F41"/>
    <w:rsid w:val="008604EC"/>
    <w:rsid w:val="00860B04"/>
    <w:rsid w:val="008643F4"/>
    <w:rsid w:val="00865ACE"/>
    <w:rsid w:val="00865B0F"/>
    <w:rsid w:val="00865F94"/>
    <w:rsid w:val="00867F85"/>
    <w:rsid w:val="008706B0"/>
    <w:rsid w:val="00871B2B"/>
    <w:rsid w:val="008724D6"/>
    <w:rsid w:val="00872924"/>
    <w:rsid w:val="00873015"/>
    <w:rsid w:val="00875CB4"/>
    <w:rsid w:val="00876A59"/>
    <w:rsid w:val="00877FD4"/>
    <w:rsid w:val="008800C6"/>
    <w:rsid w:val="0088074E"/>
    <w:rsid w:val="00884406"/>
    <w:rsid w:val="00884EAB"/>
    <w:rsid w:val="008879C7"/>
    <w:rsid w:val="0089663D"/>
    <w:rsid w:val="008A0EB9"/>
    <w:rsid w:val="008A1BE0"/>
    <w:rsid w:val="008A4E1B"/>
    <w:rsid w:val="008A590E"/>
    <w:rsid w:val="008A628A"/>
    <w:rsid w:val="008A637D"/>
    <w:rsid w:val="008A6BAE"/>
    <w:rsid w:val="008B18B0"/>
    <w:rsid w:val="008B3852"/>
    <w:rsid w:val="008B4CBD"/>
    <w:rsid w:val="008C07EF"/>
    <w:rsid w:val="008C3EF2"/>
    <w:rsid w:val="008C487F"/>
    <w:rsid w:val="008C4B3B"/>
    <w:rsid w:val="008D05AA"/>
    <w:rsid w:val="008D1977"/>
    <w:rsid w:val="008D1BDA"/>
    <w:rsid w:val="008D302D"/>
    <w:rsid w:val="008D39F2"/>
    <w:rsid w:val="008D40EB"/>
    <w:rsid w:val="008D5D38"/>
    <w:rsid w:val="008D6A76"/>
    <w:rsid w:val="008E1759"/>
    <w:rsid w:val="008E3846"/>
    <w:rsid w:val="008E514F"/>
    <w:rsid w:val="008E598F"/>
    <w:rsid w:val="008E666F"/>
    <w:rsid w:val="008E6754"/>
    <w:rsid w:val="008E6D0F"/>
    <w:rsid w:val="008E7D44"/>
    <w:rsid w:val="008F0AD4"/>
    <w:rsid w:val="008F14A9"/>
    <w:rsid w:val="008F54A1"/>
    <w:rsid w:val="008F79CE"/>
    <w:rsid w:val="00901A19"/>
    <w:rsid w:val="009029F9"/>
    <w:rsid w:val="00904964"/>
    <w:rsid w:val="009115F0"/>
    <w:rsid w:val="00913389"/>
    <w:rsid w:val="00914C6E"/>
    <w:rsid w:val="00920381"/>
    <w:rsid w:val="0092644B"/>
    <w:rsid w:val="0092691C"/>
    <w:rsid w:val="0093128C"/>
    <w:rsid w:val="009315F0"/>
    <w:rsid w:val="00935747"/>
    <w:rsid w:val="009364A6"/>
    <w:rsid w:val="00941C56"/>
    <w:rsid w:val="00943165"/>
    <w:rsid w:val="00944143"/>
    <w:rsid w:val="00944C66"/>
    <w:rsid w:val="00944FD4"/>
    <w:rsid w:val="009453F4"/>
    <w:rsid w:val="00946437"/>
    <w:rsid w:val="00946555"/>
    <w:rsid w:val="00947310"/>
    <w:rsid w:val="00950E88"/>
    <w:rsid w:val="009518A7"/>
    <w:rsid w:val="0095244E"/>
    <w:rsid w:val="0095451B"/>
    <w:rsid w:val="00955266"/>
    <w:rsid w:val="00960C38"/>
    <w:rsid w:val="009615A3"/>
    <w:rsid w:val="009625B6"/>
    <w:rsid w:val="009632B4"/>
    <w:rsid w:val="00963319"/>
    <w:rsid w:val="00963445"/>
    <w:rsid w:val="0096692B"/>
    <w:rsid w:val="00966F5D"/>
    <w:rsid w:val="00974645"/>
    <w:rsid w:val="00976A68"/>
    <w:rsid w:val="00980F46"/>
    <w:rsid w:val="0098183C"/>
    <w:rsid w:val="00983191"/>
    <w:rsid w:val="00983A09"/>
    <w:rsid w:val="00983E28"/>
    <w:rsid w:val="009848BC"/>
    <w:rsid w:val="009854A3"/>
    <w:rsid w:val="00985612"/>
    <w:rsid w:val="00985744"/>
    <w:rsid w:val="00985E9C"/>
    <w:rsid w:val="00987DFF"/>
    <w:rsid w:val="00990C02"/>
    <w:rsid w:val="00993060"/>
    <w:rsid w:val="00993A77"/>
    <w:rsid w:val="009953AD"/>
    <w:rsid w:val="00995C07"/>
    <w:rsid w:val="009A0C9E"/>
    <w:rsid w:val="009A34BC"/>
    <w:rsid w:val="009A36FA"/>
    <w:rsid w:val="009A4358"/>
    <w:rsid w:val="009B1587"/>
    <w:rsid w:val="009B20BF"/>
    <w:rsid w:val="009B2DCA"/>
    <w:rsid w:val="009B496C"/>
    <w:rsid w:val="009C02C3"/>
    <w:rsid w:val="009C0FD1"/>
    <w:rsid w:val="009C129A"/>
    <w:rsid w:val="009C26B7"/>
    <w:rsid w:val="009C63CF"/>
    <w:rsid w:val="009D0EF0"/>
    <w:rsid w:val="009D27F9"/>
    <w:rsid w:val="009D2F83"/>
    <w:rsid w:val="009D31C2"/>
    <w:rsid w:val="009D37EE"/>
    <w:rsid w:val="009D4415"/>
    <w:rsid w:val="009D58AC"/>
    <w:rsid w:val="009D7F91"/>
    <w:rsid w:val="009E1265"/>
    <w:rsid w:val="009E15C7"/>
    <w:rsid w:val="009E7644"/>
    <w:rsid w:val="009E7C7A"/>
    <w:rsid w:val="009F3153"/>
    <w:rsid w:val="009F321C"/>
    <w:rsid w:val="009F340A"/>
    <w:rsid w:val="009F3CC4"/>
    <w:rsid w:val="009F4042"/>
    <w:rsid w:val="009F41D1"/>
    <w:rsid w:val="009F5AF6"/>
    <w:rsid w:val="009F6C5E"/>
    <w:rsid w:val="00A01A14"/>
    <w:rsid w:val="00A0362F"/>
    <w:rsid w:val="00A04CF9"/>
    <w:rsid w:val="00A064E0"/>
    <w:rsid w:val="00A07B0E"/>
    <w:rsid w:val="00A07BAA"/>
    <w:rsid w:val="00A07C08"/>
    <w:rsid w:val="00A136A2"/>
    <w:rsid w:val="00A14330"/>
    <w:rsid w:val="00A150E6"/>
    <w:rsid w:val="00A16507"/>
    <w:rsid w:val="00A165BD"/>
    <w:rsid w:val="00A16721"/>
    <w:rsid w:val="00A167F0"/>
    <w:rsid w:val="00A17185"/>
    <w:rsid w:val="00A2130E"/>
    <w:rsid w:val="00A225D5"/>
    <w:rsid w:val="00A229FF"/>
    <w:rsid w:val="00A23D61"/>
    <w:rsid w:val="00A25876"/>
    <w:rsid w:val="00A25C26"/>
    <w:rsid w:val="00A26B56"/>
    <w:rsid w:val="00A26B5D"/>
    <w:rsid w:val="00A27EDB"/>
    <w:rsid w:val="00A30C1F"/>
    <w:rsid w:val="00A3105D"/>
    <w:rsid w:val="00A31CE7"/>
    <w:rsid w:val="00A3269B"/>
    <w:rsid w:val="00A326D7"/>
    <w:rsid w:val="00A3382B"/>
    <w:rsid w:val="00A40271"/>
    <w:rsid w:val="00A40A09"/>
    <w:rsid w:val="00A40CB2"/>
    <w:rsid w:val="00A40FEE"/>
    <w:rsid w:val="00A41AC3"/>
    <w:rsid w:val="00A42561"/>
    <w:rsid w:val="00A433D2"/>
    <w:rsid w:val="00A4568B"/>
    <w:rsid w:val="00A46AEE"/>
    <w:rsid w:val="00A5196E"/>
    <w:rsid w:val="00A52D10"/>
    <w:rsid w:val="00A531F8"/>
    <w:rsid w:val="00A54637"/>
    <w:rsid w:val="00A566DE"/>
    <w:rsid w:val="00A60042"/>
    <w:rsid w:val="00A61150"/>
    <w:rsid w:val="00A628A9"/>
    <w:rsid w:val="00A629E4"/>
    <w:rsid w:val="00A63E70"/>
    <w:rsid w:val="00A65B94"/>
    <w:rsid w:val="00A71A4D"/>
    <w:rsid w:val="00A73EAE"/>
    <w:rsid w:val="00A74169"/>
    <w:rsid w:val="00A74528"/>
    <w:rsid w:val="00A80174"/>
    <w:rsid w:val="00A82164"/>
    <w:rsid w:val="00A8438A"/>
    <w:rsid w:val="00A84EDD"/>
    <w:rsid w:val="00A87AFD"/>
    <w:rsid w:val="00A90381"/>
    <w:rsid w:val="00A90F4D"/>
    <w:rsid w:val="00A910C6"/>
    <w:rsid w:val="00A915FB"/>
    <w:rsid w:val="00A91AE6"/>
    <w:rsid w:val="00A95070"/>
    <w:rsid w:val="00AA044B"/>
    <w:rsid w:val="00AA0451"/>
    <w:rsid w:val="00AA1F31"/>
    <w:rsid w:val="00AA5E72"/>
    <w:rsid w:val="00AA7715"/>
    <w:rsid w:val="00AB075A"/>
    <w:rsid w:val="00AB0F44"/>
    <w:rsid w:val="00AB3472"/>
    <w:rsid w:val="00AB5926"/>
    <w:rsid w:val="00AB5C39"/>
    <w:rsid w:val="00AB6005"/>
    <w:rsid w:val="00AB65DF"/>
    <w:rsid w:val="00AB6CFB"/>
    <w:rsid w:val="00AC030A"/>
    <w:rsid w:val="00AC1DD7"/>
    <w:rsid w:val="00AC5D9B"/>
    <w:rsid w:val="00AD1728"/>
    <w:rsid w:val="00AD238D"/>
    <w:rsid w:val="00AD2631"/>
    <w:rsid w:val="00AD70B0"/>
    <w:rsid w:val="00AD7626"/>
    <w:rsid w:val="00AE0DB2"/>
    <w:rsid w:val="00AE0DF1"/>
    <w:rsid w:val="00AE2DCC"/>
    <w:rsid w:val="00AE70F6"/>
    <w:rsid w:val="00AF1468"/>
    <w:rsid w:val="00AF2ECC"/>
    <w:rsid w:val="00AF5E3E"/>
    <w:rsid w:val="00AF7887"/>
    <w:rsid w:val="00B064B4"/>
    <w:rsid w:val="00B07E50"/>
    <w:rsid w:val="00B10E40"/>
    <w:rsid w:val="00B134ED"/>
    <w:rsid w:val="00B1798E"/>
    <w:rsid w:val="00B2236D"/>
    <w:rsid w:val="00B252CF"/>
    <w:rsid w:val="00B30602"/>
    <w:rsid w:val="00B307A1"/>
    <w:rsid w:val="00B30DFA"/>
    <w:rsid w:val="00B32963"/>
    <w:rsid w:val="00B335CE"/>
    <w:rsid w:val="00B3436B"/>
    <w:rsid w:val="00B34807"/>
    <w:rsid w:val="00B34E8C"/>
    <w:rsid w:val="00B35404"/>
    <w:rsid w:val="00B35CFF"/>
    <w:rsid w:val="00B36285"/>
    <w:rsid w:val="00B3631C"/>
    <w:rsid w:val="00B365B6"/>
    <w:rsid w:val="00B41198"/>
    <w:rsid w:val="00B41CD6"/>
    <w:rsid w:val="00B43F0D"/>
    <w:rsid w:val="00B44075"/>
    <w:rsid w:val="00B443DB"/>
    <w:rsid w:val="00B45242"/>
    <w:rsid w:val="00B55D7F"/>
    <w:rsid w:val="00B56D20"/>
    <w:rsid w:val="00B574AD"/>
    <w:rsid w:val="00B6305D"/>
    <w:rsid w:val="00B64246"/>
    <w:rsid w:val="00B643FB"/>
    <w:rsid w:val="00B644D3"/>
    <w:rsid w:val="00B65E64"/>
    <w:rsid w:val="00B661F3"/>
    <w:rsid w:val="00B70192"/>
    <w:rsid w:val="00B72737"/>
    <w:rsid w:val="00B73E37"/>
    <w:rsid w:val="00B75821"/>
    <w:rsid w:val="00B75E52"/>
    <w:rsid w:val="00B801FC"/>
    <w:rsid w:val="00B816DA"/>
    <w:rsid w:val="00B84911"/>
    <w:rsid w:val="00B92777"/>
    <w:rsid w:val="00B973DA"/>
    <w:rsid w:val="00BA4D90"/>
    <w:rsid w:val="00BB0222"/>
    <w:rsid w:val="00BB1D56"/>
    <w:rsid w:val="00BB2138"/>
    <w:rsid w:val="00BB2592"/>
    <w:rsid w:val="00BB2C83"/>
    <w:rsid w:val="00BB4350"/>
    <w:rsid w:val="00BC052D"/>
    <w:rsid w:val="00BC3F97"/>
    <w:rsid w:val="00BD0DBC"/>
    <w:rsid w:val="00BD0F38"/>
    <w:rsid w:val="00BD1649"/>
    <w:rsid w:val="00BD3451"/>
    <w:rsid w:val="00BD3E48"/>
    <w:rsid w:val="00BD681F"/>
    <w:rsid w:val="00BD6C64"/>
    <w:rsid w:val="00BD77F4"/>
    <w:rsid w:val="00BE1072"/>
    <w:rsid w:val="00BF1FEA"/>
    <w:rsid w:val="00BF2567"/>
    <w:rsid w:val="00BF4696"/>
    <w:rsid w:val="00BF4FC0"/>
    <w:rsid w:val="00BF6022"/>
    <w:rsid w:val="00BF74E3"/>
    <w:rsid w:val="00BF7D0B"/>
    <w:rsid w:val="00C00469"/>
    <w:rsid w:val="00C01C45"/>
    <w:rsid w:val="00C03CAE"/>
    <w:rsid w:val="00C03D7C"/>
    <w:rsid w:val="00C10FB5"/>
    <w:rsid w:val="00C13034"/>
    <w:rsid w:val="00C1693F"/>
    <w:rsid w:val="00C203E7"/>
    <w:rsid w:val="00C21202"/>
    <w:rsid w:val="00C257CB"/>
    <w:rsid w:val="00C260E4"/>
    <w:rsid w:val="00C266EB"/>
    <w:rsid w:val="00C277C2"/>
    <w:rsid w:val="00C278A7"/>
    <w:rsid w:val="00C278C3"/>
    <w:rsid w:val="00C30DA0"/>
    <w:rsid w:val="00C31720"/>
    <w:rsid w:val="00C3336A"/>
    <w:rsid w:val="00C339DB"/>
    <w:rsid w:val="00C346CE"/>
    <w:rsid w:val="00C34BD6"/>
    <w:rsid w:val="00C3528A"/>
    <w:rsid w:val="00C41F73"/>
    <w:rsid w:val="00C44D63"/>
    <w:rsid w:val="00C46550"/>
    <w:rsid w:val="00C521B3"/>
    <w:rsid w:val="00C52AC8"/>
    <w:rsid w:val="00C61D80"/>
    <w:rsid w:val="00C64817"/>
    <w:rsid w:val="00C65197"/>
    <w:rsid w:val="00C71527"/>
    <w:rsid w:val="00C747E8"/>
    <w:rsid w:val="00C747ED"/>
    <w:rsid w:val="00C74E68"/>
    <w:rsid w:val="00C751D2"/>
    <w:rsid w:val="00C762A1"/>
    <w:rsid w:val="00C80733"/>
    <w:rsid w:val="00C81428"/>
    <w:rsid w:val="00C83F5D"/>
    <w:rsid w:val="00C85B60"/>
    <w:rsid w:val="00C85E7E"/>
    <w:rsid w:val="00C954AC"/>
    <w:rsid w:val="00C96694"/>
    <w:rsid w:val="00C96ED3"/>
    <w:rsid w:val="00C97196"/>
    <w:rsid w:val="00CA32EB"/>
    <w:rsid w:val="00CA417B"/>
    <w:rsid w:val="00CA4D51"/>
    <w:rsid w:val="00CA6C21"/>
    <w:rsid w:val="00CB02C9"/>
    <w:rsid w:val="00CB1D28"/>
    <w:rsid w:val="00CB414B"/>
    <w:rsid w:val="00CB5E65"/>
    <w:rsid w:val="00CB790E"/>
    <w:rsid w:val="00CC072C"/>
    <w:rsid w:val="00CC0E66"/>
    <w:rsid w:val="00CC5ACD"/>
    <w:rsid w:val="00CC6ADD"/>
    <w:rsid w:val="00CC743C"/>
    <w:rsid w:val="00CC77FC"/>
    <w:rsid w:val="00CC7D49"/>
    <w:rsid w:val="00CD05F4"/>
    <w:rsid w:val="00CD0820"/>
    <w:rsid w:val="00CD100C"/>
    <w:rsid w:val="00CD196F"/>
    <w:rsid w:val="00CD28E0"/>
    <w:rsid w:val="00CD6B8B"/>
    <w:rsid w:val="00CE04C7"/>
    <w:rsid w:val="00CE0C2B"/>
    <w:rsid w:val="00CE1202"/>
    <w:rsid w:val="00CE167E"/>
    <w:rsid w:val="00CE2B0B"/>
    <w:rsid w:val="00CE43AB"/>
    <w:rsid w:val="00CE4B95"/>
    <w:rsid w:val="00CE4E50"/>
    <w:rsid w:val="00CE6653"/>
    <w:rsid w:val="00CE7FEE"/>
    <w:rsid w:val="00CF0FE9"/>
    <w:rsid w:val="00CF3384"/>
    <w:rsid w:val="00CF4B35"/>
    <w:rsid w:val="00D00FB4"/>
    <w:rsid w:val="00D01220"/>
    <w:rsid w:val="00D02705"/>
    <w:rsid w:val="00D0315F"/>
    <w:rsid w:val="00D05B80"/>
    <w:rsid w:val="00D07D2F"/>
    <w:rsid w:val="00D10534"/>
    <w:rsid w:val="00D113D1"/>
    <w:rsid w:val="00D11DEE"/>
    <w:rsid w:val="00D11EF0"/>
    <w:rsid w:val="00D165A6"/>
    <w:rsid w:val="00D22F66"/>
    <w:rsid w:val="00D2334E"/>
    <w:rsid w:val="00D25205"/>
    <w:rsid w:val="00D26A64"/>
    <w:rsid w:val="00D26BBA"/>
    <w:rsid w:val="00D30B9A"/>
    <w:rsid w:val="00D31581"/>
    <w:rsid w:val="00D32F3B"/>
    <w:rsid w:val="00D3489B"/>
    <w:rsid w:val="00D359D8"/>
    <w:rsid w:val="00D37CA0"/>
    <w:rsid w:val="00D402B2"/>
    <w:rsid w:val="00D40A92"/>
    <w:rsid w:val="00D42905"/>
    <w:rsid w:val="00D45478"/>
    <w:rsid w:val="00D461DB"/>
    <w:rsid w:val="00D4663A"/>
    <w:rsid w:val="00D5052F"/>
    <w:rsid w:val="00D52565"/>
    <w:rsid w:val="00D530D2"/>
    <w:rsid w:val="00D53CB8"/>
    <w:rsid w:val="00D55807"/>
    <w:rsid w:val="00D64834"/>
    <w:rsid w:val="00D67096"/>
    <w:rsid w:val="00D6740E"/>
    <w:rsid w:val="00D73004"/>
    <w:rsid w:val="00D77E04"/>
    <w:rsid w:val="00D82816"/>
    <w:rsid w:val="00D83031"/>
    <w:rsid w:val="00D831A5"/>
    <w:rsid w:val="00D83577"/>
    <w:rsid w:val="00D845BE"/>
    <w:rsid w:val="00D84C42"/>
    <w:rsid w:val="00D852C6"/>
    <w:rsid w:val="00D868B1"/>
    <w:rsid w:val="00D8695F"/>
    <w:rsid w:val="00D943C4"/>
    <w:rsid w:val="00D95BC8"/>
    <w:rsid w:val="00D968F6"/>
    <w:rsid w:val="00D97573"/>
    <w:rsid w:val="00D97655"/>
    <w:rsid w:val="00DA0030"/>
    <w:rsid w:val="00DA05F6"/>
    <w:rsid w:val="00DA19F6"/>
    <w:rsid w:val="00DA6CF4"/>
    <w:rsid w:val="00DB26F4"/>
    <w:rsid w:val="00DB2DDC"/>
    <w:rsid w:val="00DB42AF"/>
    <w:rsid w:val="00DB4E8C"/>
    <w:rsid w:val="00DB7F90"/>
    <w:rsid w:val="00DC108B"/>
    <w:rsid w:val="00DC2AC8"/>
    <w:rsid w:val="00DC2B0D"/>
    <w:rsid w:val="00DC54D2"/>
    <w:rsid w:val="00DC57F4"/>
    <w:rsid w:val="00DC5E8A"/>
    <w:rsid w:val="00DC64E6"/>
    <w:rsid w:val="00DC734B"/>
    <w:rsid w:val="00DD04E7"/>
    <w:rsid w:val="00DD2AE3"/>
    <w:rsid w:val="00DD4131"/>
    <w:rsid w:val="00DD64EF"/>
    <w:rsid w:val="00DD7252"/>
    <w:rsid w:val="00DE16CD"/>
    <w:rsid w:val="00DE3FDC"/>
    <w:rsid w:val="00DE41F0"/>
    <w:rsid w:val="00DE6939"/>
    <w:rsid w:val="00DE7412"/>
    <w:rsid w:val="00DF0CEF"/>
    <w:rsid w:val="00DF3A15"/>
    <w:rsid w:val="00DF5EF5"/>
    <w:rsid w:val="00DF605D"/>
    <w:rsid w:val="00DF6BB0"/>
    <w:rsid w:val="00DF729C"/>
    <w:rsid w:val="00E01396"/>
    <w:rsid w:val="00E0247C"/>
    <w:rsid w:val="00E02603"/>
    <w:rsid w:val="00E03126"/>
    <w:rsid w:val="00E03D42"/>
    <w:rsid w:val="00E0570E"/>
    <w:rsid w:val="00E0758B"/>
    <w:rsid w:val="00E12128"/>
    <w:rsid w:val="00E12564"/>
    <w:rsid w:val="00E15F25"/>
    <w:rsid w:val="00E16D8F"/>
    <w:rsid w:val="00E17CC4"/>
    <w:rsid w:val="00E20C74"/>
    <w:rsid w:val="00E2311C"/>
    <w:rsid w:val="00E24081"/>
    <w:rsid w:val="00E240D8"/>
    <w:rsid w:val="00E25BE1"/>
    <w:rsid w:val="00E26364"/>
    <w:rsid w:val="00E3050A"/>
    <w:rsid w:val="00E33450"/>
    <w:rsid w:val="00E33AF1"/>
    <w:rsid w:val="00E33FBE"/>
    <w:rsid w:val="00E368B8"/>
    <w:rsid w:val="00E4405C"/>
    <w:rsid w:val="00E45C2B"/>
    <w:rsid w:val="00E511A8"/>
    <w:rsid w:val="00E52737"/>
    <w:rsid w:val="00E533C5"/>
    <w:rsid w:val="00E561E1"/>
    <w:rsid w:val="00E56896"/>
    <w:rsid w:val="00E56909"/>
    <w:rsid w:val="00E56C11"/>
    <w:rsid w:val="00E6046D"/>
    <w:rsid w:val="00E60B37"/>
    <w:rsid w:val="00E62E0B"/>
    <w:rsid w:val="00E655EA"/>
    <w:rsid w:val="00E66071"/>
    <w:rsid w:val="00E663C5"/>
    <w:rsid w:val="00E706E1"/>
    <w:rsid w:val="00E71629"/>
    <w:rsid w:val="00E75D65"/>
    <w:rsid w:val="00E81339"/>
    <w:rsid w:val="00E82684"/>
    <w:rsid w:val="00E841A9"/>
    <w:rsid w:val="00E8610A"/>
    <w:rsid w:val="00E877AC"/>
    <w:rsid w:val="00E87AC8"/>
    <w:rsid w:val="00E937F7"/>
    <w:rsid w:val="00E94571"/>
    <w:rsid w:val="00E95C38"/>
    <w:rsid w:val="00E95D4A"/>
    <w:rsid w:val="00E96148"/>
    <w:rsid w:val="00EA13C7"/>
    <w:rsid w:val="00EA2114"/>
    <w:rsid w:val="00EA69CE"/>
    <w:rsid w:val="00EA7291"/>
    <w:rsid w:val="00EA7C0F"/>
    <w:rsid w:val="00EB13B0"/>
    <w:rsid w:val="00EB21EF"/>
    <w:rsid w:val="00EB27F6"/>
    <w:rsid w:val="00EB2B21"/>
    <w:rsid w:val="00EB4701"/>
    <w:rsid w:val="00EB5125"/>
    <w:rsid w:val="00EB6166"/>
    <w:rsid w:val="00EB61EB"/>
    <w:rsid w:val="00EB7918"/>
    <w:rsid w:val="00EC0410"/>
    <w:rsid w:val="00EC157C"/>
    <w:rsid w:val="00EC2627"/>
    <w:rsid w:val="00EC2ECE"/>
    <w:rsid w:val="00EC2F99"/>
    <w:rsid w:val="00EC6E49"/>
    <w:rsid w:val="00EC6FB9"/>
    <w:rsid w:val="00ED01AC"/>
    <w:rsid w:val="00ED0DE0"/>
    <w:rsid w:val="00EE009C"/>
    <w:rsid w:val="00EE037E"/>
    <w:rsid w:val="00EE2967"/>
    <w:rsid w:val="00EE3B4F"/>
    <w:rsid w:val="00EE57FE"/>
    <w:rsid w:val="00EF04B8"/>
    <w:rsid w:val="00EF1611"/>
    <w:rsid w:val="00EF3835"/>
    <w:rsid w:val="00EF425E"/>
    <w:rsid w:val="00EF44F8"/>
    <w:rsid w:val="00EF45E9"/>
    <w:rsid w:val="00F01A44"/>
    <w:rsid w:val="00F01E88"/>
    <w:rsid w:val="00F040EF"/>
    <w:rsid w:val="00F049D5"/>
    <w:rsid w:val="00F06118"/>
    <w:rsid w:val="00F06A2A"/>
    <w:rsid w:val="00F06A2D"/>
    <w:rsid w:val="00F10977"/>
    <w:rsid w:val="00F12BB3"/>
    <w:rsid w:val="00F1387E"/>
    <w:rsid w:val="00F14D83"/>
    <w:rsid w:val="00F15F54"/>
    <w:rsid w:val="00F22384"/>
    <w:rsid w:val="00F22F94"/>
    <w:rsid w:val="00F24725"/>
    <w:rsid w:val="00F27D3F"/>
    <w:rsid w:val="00F323C7"/>
    <w:rsid w:val="00F33A7C"/>
    <w:rsid w:val="00F36366"/>
    <w:rsid w:val="00F4076E"/>
    <w:rsid w:val="00F4087C"/>
    <w:rsid w:val="00F43B29"/>
    <w:rsid w:val="00F43CEC"/>
    <w:rsid w:val="00F46014"/>
    <w:rsid w:val="00F47CA7"/>
    <w:rsid w:val="00F47DB3"/>
    <w:rsid w:val="00F47DDB"/>
    <w:rsid w:val="00F51442"/>
    <w:rsid w:val="00F556FE"/>
    <w:rsid w:val="00F57CEC"/>
    <w:rsid w:val="00F6634C"/>
    <w:rsid w:val="00F7171E"/>
    <w:rsid w:val="00F72C53"/>
    <w:rsid w:val="00F736B6"/>
    <w:rsid w:val="00F73CB9"/>
    <w:rsid w:val="00F77E49"/>
    <w:rsid w:val="00F80D6A"/>
    <w:rsid w:val="00F81494"/>
    <w:rsid w:val="00F81F83"/>
    <w:rsid w:val="00F857D3"/>
    <w:rsid w:val="00F85AE9"/>
    <w:rsid w:val="00F86DAB"/>
    <w:rsid w:val="00F879F3"/>
    <w:rsid w:val="00F93AC9"/>
    <w:rsid w:val="00F95D96"/>
    <w:rsid w:val="00F95E50"/>
    <w:rsid w:val="00F971C5"/>
    <w:rsid w:val="00FA262E"/>
    <w:rsid w:val="00FA4BF9"/>
    <w:rsid w:val="00FA74E1"/>
    <w:rsid w:val="00FB09F8"/>
    <w:rsid w:val="00FB1631"/>
    <w:rsid w:val="00FB326E"/>
    <w:rsid w:val="00FB68B8"/>
    <w:rsid w:val="00FB7980"/>
    <w:rsid w:val="00FC2F34"/>
    <w:rsid w:val="00FC47BC"/>
    <w:rsid w:val="00FD1576"/>
    <w:rsid w:val="00FD342F"/>
    <w:rsid w:val="00FD345E"/>
    <w:rsid w:val="00FD4994"/>
    <w:rsid w:val="00FD58BC"/>
    <w:rsid w:val="00FD5AEC"/>
    <w:rsid w:val="00FE275E"/>
    <w:rsid w:val="00FE3280"/>
    <w:rsid w:val="00FF1725"/>
    <w:rsid w:val="00FF1880"/>
    <w:rsid w:val="00FF3578"/>
    <w:rsid w:val="00FF456C"/>
    <w:rsid w:val="00FF4B9A"/>
    <w:rsid w:val="00FF511C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7A"/>
  </w:style>
  <w:style w:type="paragraph" w:styleId="1">
    <w:name w:val="heading 1"/>
    <w:basedOn w:val="a"/>
    <w:next w:val="a"/>
    <w:link w:val="10"/>
    <w:qFormat/>
    <w:rsid w:val="00567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67B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567B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7B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7B7A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67B7A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7B7A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67B7A"/>
    <w:pPr>
      <w:keepNext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67B7A"/>
    <w:pPr>
      <w:keepNext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B7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67B7A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67B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7B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7B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67B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67B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67B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67B7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7B7A"/>
  </w:style>
  <w:style w:type="paragraph" w:styleId="a3">
    <w:name w:val="Plain Text"/>
    <w:basedOn w:val="a"/>
    <w:link w:val="a4"/>
    <w:semiHidden/>
    <w:rsid w:val="00567B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67B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567B7A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567B7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rsid w:val="00567B7A"/>
    <w:pPr>
      <w:spacing w:before="100" w:beforeAutospacing="1" w:after="100" w:afterAutospacing="1" w:line="240" w:lineRule="auto"/>
    </w:pPr>
    <w:rPr>
      <w:rFonts w:ascii="Verdana" w:eastAsia="Arial Unicode MS" w:hAnsi="Verdana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567B7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67B7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567B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67B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567B7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567B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567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67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567B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67B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567B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67B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uiPriority w:val="99"/>
    <w:semiHidden/>
    <w:rsid w:val="00567B7A"/>
  </w:style>
  <w:style w:type="paragraph" w:styleId="af0">
    <w:name w:val="footer"/>
    <w:basedOn w:val="a"/>
    <w:link w:val="af1"/>
    <w:uiPriority w:val="99"/>
    <w:rsid w:val="00567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67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semiHidden/>
    <w:rsid w:val="00567B7A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567B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67B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567B7A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567B7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xl28">
    <w:name w:val="xl28"/>
    <w:basedOn w:val="a"/>
    <w:rsid w:val="00567B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567B7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7B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7B7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link w:val="af6"/>
    <w:uiPriority w:val="1"/>
    <w:qFormat/>
    <w:rsid w:val="00567B7A"/>
    <w:pPr>
      <w:spacing w:after="0" w:line="240" w:lineRule="auto"/>
    </w:pPr>
  </w:style>
  <w:style w:type="table" w:styleId="af7">
    <w:name w:val="Table Grid"/>
    <w:basedOn w:val="a1"/>
    <w:uiPriority w:val="59"/>
    <w:rsid w:val="00567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5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а"/>
    <w:basedOn w:val="a"/>
    <w:rsid w:val="00567B7A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9">
    <w:name w:val="caption"/>
    <w:basedOn w:val="a"/>
    <w:next w:val="a"/>
    <w:uiPriority w:val="35"/>
    <w:unhideWhenUsed/>
    <w:qFormat/>
    <w:rsid w:val="00567B7A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xl24">
    <w:name w:val="xl24"/>
    <w:basedOn w:val="a"/>
    <w:rsid w:val="00567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567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567B7A"/>
    <w:rPr>
      <w:b/>
      <w:bCs/>
      <w:color w:val="26282F"/>
    </w:rPr>
  </w:style>
  <w:style w:type="paragraph" w:customStyle="1" w:styleId="xl30">
    <w:name w:val="xl30"/>
    <w:basedOn w:val="a"/>
    <w:rsid w:val="00567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аголовок"/>
    <w:basedOn w:val="a"/>
    <w:next w:val="a"/>
    <w:uiPriority w:val="99"/>
    <w:rsid w:val="00567B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58A9"/>
      <w:sz w:val="24"/>
      <w:szCs w:val="24"/>
      <w:shd w:val="clear" w:color="auto" w:fill="D4D0C8"/>
      <w:lang w:eastAsia="ru-RU"/>
    </w:rPr>
  </w:style>
  <w:style w:type="paragraph" w:styleId="afd">
    <w:name w:val="Block Text"/>
    <w:basedOn w:val="a"/>
    <w:semiHidden/>
    <w:rsid w:val="00567B7A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29">
    <w:name w:val="xl29"/>
    <w:basedOn w:val="a"/>
    <w:rsid w:val="00567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color w:val="FF0000"/>
      <w:sz w:val="24"/>
      <w:szCs w:val="24"/>
      <w:lang w:eastAsia="ru-RU"/>
    </w:rPr>
  </w:style>
  <w:style w:type="paragraph" w:customStyle="1" w:styleId="xl32">
    <w:name w:val="xl32"/>
    <w:basedOn w:val="a"/>
    <w:rsid w:val="00567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567B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567B7A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56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67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567B7A"/>
    <w:rPr>
      <w:vertAlign w:val="superscript"/>
    </w:rPr>
  </w:style>
  <w:style w:type="paragraph" w:styleId="aff3">
    <w:name w:val="footnote text"/>
    <w:basedOn w:val="a"/>
    <w:link w:val="aff4"/>
    <w:uiPriority w:val="99"/>
    <w:semiHidden/>
    <w:unhideWhenUsed/>
    <w:rsid w:val="0056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567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567B7A"/>
    <w:rPr>
      <w:vertAlign w:val="superscript"/>
    </w:rPr>
  </w:style>
  <w:style w:type="table" w:customStyle="1" w:styleId="13">
    <w:name w:val="Сетка таблицы1"/>
    <w:basedOn w:val="a1"/>
    <w:next w:val="af7"/>
    <w:uiPriority w:val="59"/>
    <w:rsid w:val="00567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7B7A"/>
  </w:style>
  <w:style w:type="character" w:styleId="aff6">
    <w:name w:val="Emphasis"/>
    <w:basedOn w:val="a0"/>
    <w:uiPriority w:val="20"/>
    <w:qFormat/>
    <w:rsid w:val="00567B7A"/>
    <w:rPr>
      <w:i/>
      <w:iCs/>
    </w:rPr>
  </w:style>
  <w:style w:type="paragraph" w:styleId="aff7">
    <w:name w:val="Revision"/>
    <w:hidden/>
    <w:uiPriority w:val="99"/>
    <w:semiHidden/>
    <w:rsid w:val="00567B7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locked/>
    <w:rsid w:val="00567B7A"/>
  </w:style>
  <w:style w:type="paragraph" w:customStyle="1" w:styleId="Default">
    <w:name w:val="Default"/>
    <w:rsid w:val="00887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Placeholder Text"/>
    <w:basedOn w:val="a0"/>
    <w:uiPriority w:val="99"/>
    <w:semiHidden/>
    <w:rsid w:val="00A801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hart" Target="charts/chart3.xm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image" Target="media/image6.wmf"/><Relationship Id="rId33" Type="http://schemas.openxmlformats.org/officeDocument/2006/relationships/chart" Target="charts/chart8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4.png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wmf"/><Relationship Id="rId32" Type="http://schemas.openxmlformats.org/officeDocument/2006/relationships/image" Target="media/image11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6.xml"/><Relationship Id="rId28" Type="http://schemas.openxmlformats.org/officeDocument/2006/relationships/image" Target="media/image8.gif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chart" Target="charts/chart5.xml"/><Relationship Id="rId27" Type="http://schemas.openxmlformats.org/officeDocument/2006/relationships/oleObject" Target="embeddings/oleObject2.bin"/><Relationship Id="rId30" Type="http://schemas.openxmlformats.org/officeDocument/2006/relationships/chart" Target="charts/chart7.xml"/><Relationship Id="rId35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5">
            <a:lumMod val="40000"/>
            <a:lumOff val="60000"/>
          </a:schemeClr>
        </a:solidFill>
      </c:spPr>
    </c:floor>
    <c:sideWall>
      <c:spPr>
        <a:solidFill>
          <a:schemeClr val="accent5">
            <a:lumMod val="40000"/>
            <a:lumOff val="60000"/>
          </a:schemeClr>
        </a:solidFill>
      </c:spPr>
    </c:sideWall>
    <c:backWall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dLbls>
            <c:dLbl>
              <c:idx val="0"/>
              <c:layout>
                <c:manualLayout>
                  <c:x val="5.8394160583942114E-3"/>
                  <c:y val="-4.5977011494252873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9 месяцев 2020 года</c:v>
                </c:pt>
                <c:pt idx="1">
                  <c:v>9 месяцев 2021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268</c:v>
                </c:pt>
                <c:pt idx="1">
                  <c:v>309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месяцев 2020 года</c:v>
                </c:pt>
                <c:pt idx="1">
                  <c:v>9 месяцев 2021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436</c:v>
                </c:pt>
                <c:pt idx="1">
                  <c:v>530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Приехало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месяцев 2020 года</c:v>
                </c:pt>
                <c:pt idx="1">
                  <c:v>9 месяцев 2021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473</c:v>
                </c:pt>
                <c:pt idx="1">
                  <c:v>402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Выехало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месяцев 2020 года</c:v>
                </c:pt>
                <c:pt idx="1">
                  <c:v>9 месяцев 2021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 formatCode="#,##0">
                  <c:v>612</c:v>
                </c:pt>
                <c:pt idx="1">
                  <c:v>543</c:v>
                </c:pt>
              </c:numCache>
            </c:numRef>
          </c:val>
        </c:ser>
        <c:shape val="box"/>
        <c:axId val="201754880"/>
        <c:axId val="201773056"/>
        <c:axId val="0"/>
      </c:bar3DChart>
      <c:catAx>
        <c:axId val="201754880"/>
        <c:scaling>
          <c:orientation val="minMax"/>
        </c:scaling>
        <c:axPos val="b"/>
        <c:tickLblPos val="nextTo"/>
        <c:crossAx val="201773056"/>
        <c:crosses val="autoZero"/>
        <c:auto val="1"/>
        <c:lblAlgn val="ctr"/>
        <c:lblOffset val="100"/>
      </c:catAx>
      <c:valAx>
        <c:axId val="201773056"/>
        <c:scaling>
          <c:orientation val="minMax"/>
        </c:scaling>
        <c:axPos val="l"/>
        <c:majorGridlines/>
        <c:numFmt formatCode="General" sourceLinked="1"/>
        <c:tickLblPos val="nextTo"/>
        <c:crossAx val="201754880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5">
            <a:lumMod val="40000"/>
            <a:lumOff val="60000"/>
          </a:schemeClr>
        </a:solidFill>
      </c:spPr>
    </c:floor>
    <c:sideWall>
      <c:spPr>
        <a:solidFill>
          <a:schemeClr val="accent5">
            <a:lumMod val="40000"/>
            <a:lumOff val="60000"/>
          </a:schemeClr>
        </a:solidFill>
      </c:spPr>
    </c:sideWall>
    <c:backWall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Родившиеся на 1000 человек населения,чел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329004329004321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Колпашевский район</c:v>
                </c:pt>
                <c:pt idx="1">
                  <c:v>Всего по Томской области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11.2</c:v>
                </c:pt>
                <c:pt idx="1">
                  <c:v>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Умершие на 1000 человек населения,чел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1.963672066764858E-3"/>
                  <c:y val="-3.896103896103904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Колпашевский район</c:v>
                </c:pt>
                <c:pt idx="1">
                  <c:v>Всего по Томской области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19.100000000000001</c:v>
                </c:pt>
                <c:pt idx="1">
                  <c:v>14.5</c:v>
                </c:pt>
              </c:numCache>
            </c:numRef>
          </c:val>
        </c:ser>
        <c:shape val="cylinder"/>
        <c:axId val="206550144"/>
        <c:axId val="206551680"/>
        <c:axId val="0"/>
      </c:bar3DChart>
      <c:catAx>
        <c:axId val="2065501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551680"/>
        <c:crosses val="autoZero"/>
        <c:auto val="1"/>
        <c:lblAlgn val="ctr"/>
        <c:lblOffset val="100"/>
      </c:catAx>
      <c:valAx>
        <c:axId val="2065516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5501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5305109466180288E-2"/>
          <c:y val="3.0908801512438237E-2"/>
          <c:w val="0.95791094896800477"/>
          <c:h val="0.4840084675513591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dLbl>
              <c:idx val="0"/>
              <c:layout>
                <c:manualLayout>
                  <c:x val="-6.695985391453782E-2"/>
                  <c:y val="4.9454082419901194E-2"/>
                </c:manualLayout>
              </c:layout>
              <c:showVal val="1"/>
            </c:dLbl>
            <c:dLbl>
              <c:idx val="1"/>
              <c:layout>
                <c:manualLayout>
                  <c:x val="-6.8872992597810392E-2"/>
                  <c:y val="4.9301728799847802E-2"/>
                </c:manualLayout>
              </c:layout>
              <c:showVal val="1"/>
            </c:dLbl>
            <c:dLbl>
              <c:idx val="2"/>
              <c:layout>
                <c:manualLayout>
                  <c:x val="-1.5305109466180257E-2"/>
                  <c:y val="-8.0362883932339424E-2"/>
                </c:manualLayout>
              </c:layout>
              <c:showVal val="1"/>
            </c:dLbl>
            <c:dLbl>
              <c:idx val="3"/>
              <c:layout>
                <c:manualLayout>
                  <c:x val="-1.9131386832725097E-2"/>
                  <c:y val="-0.1421804869572159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01.10.2020</c:v>
                </c:pt>
                <c:pt idx="1">
                  <c:v>На 01.01.2021</c:v>
                </c:pt>
                <c:pt idx="2">
                  <c:v>На 01.10.2021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1712</c:v>
                </c:pt>
                <c:pt idx="1">
                  <c:v>1712</c:v>
                </c:pt>
                <c:pt idx="2">
                  <c:v>593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dLbl>
              <c:idx val="0"/>
              <c:layout>
                <c:manualLayout>
                  <c:x val="-4.2089051031995194E-2"/>
                  <c:y val="-6.799936332736411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090880151243823E-2"/>
                </c:manualLayout>
              </c:layout>
              <c:showVal val="1"/>
            </c:dLbl>
            <c:dLbl>
              <c:idx val="2"/>
              <c:layout>
                <c:manualLayout>
                  <c:x val="-1.9131386832725121E-3"/>
                  <c:y val="-1.236352060497536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01.10.2020</c:v>
                </c:pt>
                <c:pt idx="1">
                  <c:v>На 01.01.2021</c:v>
                </c:pt>
                <c:pt idx="2">
                  <c:v>На 01.10.2021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1620</c:v>
                </c:pt>
                <c:pt idx="1">
                  <c:v>1672</c:v>
                </c:pt>
                <c:pt idx="2">
                  <c:v>503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dLbl>
              <c:idx val="0"/>
              <c:layout>
                <c:manualLayout>
                  <c:x val="-5.3567883131630432E-2"/>
                  <c:y val="0.10508992514229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01.10.2020</c:v>
                </c:pt>
                <c:pt idx="1">
                  <c:v>На 01.01.2021</c:v>
                </c:pt>
                <c:pt idx="2">
                  <c:v>На 01.10.2021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1256</c:v>
                </c:pt>
                <c:pt idx="1">
                  <c:v>843</c:v>
                </c:pt>
                <c:pt idx="2">
                  <c:v>308</c:v>
                </c:pt>
              </c:numCache>
            </c:numRef>
          </c:val>
        </c:ser>
        <c:marker val="1"/>
        <c:axId val="206607104"/>
        <c:axId val="206608640"/>
      </c:lineChart>
      <c:catAx>
        <c:axId val="206607104"/>
        <c:scaling>
          <c:orientation val="minMax"/>
        </c:scaling>
        <c:axPos val="b"/>
        <c:majorTickMark val="none"/>
        <c:tickLblPos val="nextTo"/>
        <c:crossAx val="206608640"/>
        <c:crosses val="autoZero"/>
        <c:auto val="1"/>
        <c:lblAlgn val="ctr"/>
        <c:lblOffset val="100"/>
      </c:catAx>
      <c:valAx>
        <c:axId val="206608640"/>
        <c:scaling>
          <c:orientation val="minMax"/>
        </c:scaling>
        <c:axPos val="l"/>
        <c:numFmt formatCode="General" sourceLinked="1"/>
        <c:majorTickMark val="none"/>
        <c:tickLblPos val="none"/>
        <c:crossAx val="20660710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b"/>
      <c:layout/>
    </c:legend>
    <c:plotVisOnly val="1"/>
    <c:dispBlanksAs val="zero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7378874937930294E-2"/>
          <c:y val="0.14018218310946479"/>
          <c:w val="0.67503708432843801"/>
          <c:h val="0.745779134436413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395860427356485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16 - 17 лет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4.329652487132863E-2"/>
                  <c:y val="4.07596109309872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18 - 24 лет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51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3.889290865668811E-2"/>
                  <c:y val="7.164376511759555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25 - 29 лет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</a:p>
                  <a:p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7.0235589920628816E-3"/>
                  <c:y val="-3.162626730482220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50 лет и старше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69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16-17 лет</c:v>
                </c:pt>
                <c:pt idx="1">
                  <c:v>18-24 лет </c:v>
                </c:pt>
                <c:pt idx="2">
                  <c:v>25-29 лет</c:v>
                </c:pt>
                <c:pt idx="3">
                  <c:v>50 лет и старше</c:v>
                </c:pt>
                <c:pt idx="4">
                  <c:v>30-49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51</c:v>
                </c:pt>
                <c:pt idx="2">
                  <c:v>40</c:v>
                </c:pt>
                <c:pt idx="3">
                  <c:v>69</c:v>
                </c:pt>
                <c:pt idx="4">
                  <c:v>342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487259992570267"/>
          <c:y val="0.27178872908269885"/>
          <c:w val="0.66042230426266657"/>
          <c:h val="0.62885637853420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6"/>
          <c:dLbls>
            <c:dLbl>
              <c:idx val="0"/>
              <c:layout>
                <c:manualLayout>
                  <c:x val="-0.10358005249343832"/>
                  <c:y val="-8.0199169734655726E-2"/>
                </c:manualLayout>
              </c:layout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обрабатывающее производство
5,7%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4005549306336709E-2"/>
                  <c:y val="-2.342475646919974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8.0679715035620533E-2"/>
                  <c:y val="0.117094188729764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
3,5%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2.2913385826771774E-2"/>
                  <c:y val="0.12304767273218405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19337772778402687"/>
                  <c:y val="4.0227823871009406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5027836520434942"/>
                  <c:y val="0.11655516214835571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2.1542407199100111E-2"/>
                  <c:y val="6.7157779774172505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2378927634045762"/>
                  <c:y val="9.1237588590017231E-3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7.1568053993250849E-2"/>
                  <c:y val="-0.17461689771999991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4.7959505061867256E-3"/>
                  <c:y val="-0.12210682050620099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-9.4680883145523545E-2"/>
                  <c:y val="-0.2887050585793102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8.2714969907112246E-2"/>
                  <c:y val="-0.24979678173140724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Лист1!$A$2:$A$19</c:f>
              <c:strCache>
                <c:ptCount val="18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обрабатывающее производство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информации и связи</c:v>
                </c:pt>
                <c:pt idx="9">
                  <c:v>деятельность финансовая и страховая</c:v>
                </c:pt>
                <c:pt idx="10">
                  <c:v>деятельность пооперациям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государственное управление и обеспечение военной безопасности;социальное страхование</c:v>
                </c:pt>
                <c:pt idx="14">
                  <c:v>образование</c:v>
                </c:pt>
                <c:pt idx="15">
                  <c:v>деятельность в области здравоохранения и социальных услуг</c:v>
                </c:pt>
                <c:pt idx="16">
                  <c:v>деятельность в области культуры, спорта, организации досуга и развлечений</c:v>
                </c:pt>
                <c:pt idx="17">
                  <c:v>предоставление прочих видов услуг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44</c:v>
                </c:pt>
                <c:pt idx="1">
                  <c:v>51</c:v>
                </c:pt>
                <c:pt idx="2">
                  <c:v>12</c:v>
                </c:pt>
                <c:pt idx="3">
                  <c:v>14</c:v>
                </c:pt>
                <c:pt idx="4">
                  <c:v>32</c:v>
                </c:pt>
                <c:pt idx="5">
                  <c:v>296</c:v>
                </c:pt>
                <c:pt idx="6">
                  <c:v>97</c:v>
                </c:pt>
                <c:pt idx="7">
                  <c:v>30</c:v>
                </c:pt>
                <c:pt idx="8">
                  <c:v>19</c:v>
                </c:pt>
                <c:pt idx="9">
                  <c:v>6</c:v>
                </c:pt>
                <c:pt idx="10">
                  <c:v>44</c:v>
                </c:pt>
                <c:pt idx="11">
                  <c:v>48</c:v>
                </c:pt>
                <c:pt idx="12">
                  <c:v>20</c:v>
                </c:pt>
                <c:pt idx="13">
                  <c:v>27</c:v>
                </c:pt>
                <c:pt idx="14">
                  <c:v>37</c:v>
                </c:pt>
                <c:pt idx="15">
                  <c:v>12</c:v>
                </c:pt>
                <c:pt idx="16">
                  <c:v>14</c:v>
                </c:pt>
                <c:pt idx="17">
                  <c:v>102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5743397009488583"/>
          <c:y val="1.3783277090363688E-3"/>
          <c:w val="0.59748385038985796"/>
          <c:h val="0.8305581802274715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01.10.2021</c:v>
                </c:pt>
              </c:strCache>
            </c:strRef>
          </c:tx>
          <c:dLbls>
            <c:dLbl>
              <c:idx val="2"/>
              <c:layout>
                <c:manualLayout>
                  <c:x val="1.1574074074073988E-2"/>
                  <c:y val="-1.190476190476192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Колпашевское городское поселение</c:v>
                </c:pt>
                <c:pt idx="1">
                  <c:v>Колпашевский район</c:v>
                </c:pt>
                <c:pt idx="2">
                  <c:v>Всего по Томской области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18.5</c:v>
                </c:pt>
                <c:pt idx="1">
                  <c:v>17.600000000000001</c:v>
                </c:pt>
                <c:pt idx="2">
                  <c:v>21.6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</c:v>
                </c:pt>
              </c:strCache>
            </c:strRef>
          </c:tx>
          <c:dLbls>
            <c:dLbl>
              <c:idx val="2"/>
              <c:layout>
                <c:manualLayout>
                  <c:x val="1.3888706620005841E-2"/>
                  <c:y val="-1.984126984127046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Колпашевское городское поселение</c:v>
                </c:pt>
                <c:pt idx="1">
                  <c:v>Колпашевский район</c:v>
                </c:pt>
                <c:pt idx="2">
                  <c:v>Всего по Томской области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19.5</c:v>
                </c:pt>
                <c:pt idx="1">
                  <c:v>18.7</c:v>
                </c:pt>
                <c:pt idx="2">
                  <c:v>22.1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01.10.2020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>
                <c:manualLayout>
                  <c:x val="1.3888706620005841E-2"/>
                  <c:y val="-7.9365079365079413E-3"/>
                </c:manualLayout>
              </c:layout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Колпашевское городское поселение</c:v>
                </c:pt>
                <c:pt idx="1">
                  <c:v>Колпашевский район</c:v>
                </c:pt>
                <c:pt idx="2">
                  <c:v>Всего по Томской области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19.399999999999999</c:v>
                </c:pt>
                <c:pt idx="1">
                  <c:v>18.5</c:v>
                </c:pt>
                <c:pt idx="2">
                  <c:v>23.4</c:v>
                </c:pt>
              </c:numCache>
            </c:numRef>
          </c:val>
        </c:ser>
        <c:shape val="cylinder"/>
        <c:axId val="209617280"/>
        <c:axId val="209618816"/>
        <c:axId val="0"/>
      </c:bar3DChart>
      <c:catAx>
        <c:axId val="209617280"/>
        <c:scaling>
          <c:orientation val="minMax"/>
        </c:scaling>
        <c:axPos val="l"/>
        <c:tickLblPos val="nextTo"/>
        <c:crossAx val="209618816"/>
        <c:crosses val="autoZero"/>
        <c:auto val="1"/>
        <c:lblAlgn val="ctr"/>
        <c:lblOffset val="100"/>
      </c:catAx>
      <c:valAx>
        <c:axId val="209618816"/>
        <c:scaling>
          <c:orientation val="minMax"/>
        </c:scaling>
        <c:axPos val="b"/>
        <c:numFmt formatCode="General" sourceLinked="1"/>
        <c:tickLblPos val="nextTo"/>
        <c:crossAx val="209617280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Колпашевский район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97 319,9руб.</a:t>
                    </a:r>
                    <a:endParaRPr lang="en-US" baseline="0">
                      <a:latin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40 091,2руб.</a:t>
                    </a:r>
                    <a:endParaRPr lang="en-US" baseline="0">
                      <a:latin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40 975,3 руб.</a:t>
                    </a:r>
                    <a:endParaRPr lang="en-US" baseline="0">
                      <a:latin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41 566,3 руб.</a:t>
                    </a:r>
                    <a:endParaRPr lang="en-US" baseline="0">
                      <a:latin typeface="Times New Roman" pitchFamily="18" charset="0"/>
                    </a:endParaRP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44 423,7руб.</a:t>
                    </a:r>
                    <a:endParaRPr lang="en-US" baseline="0">
                      <a:latin typeface="Times New Roman" pitchFamily="18" charset="0"/>
                    </a:endParaRPr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-2.8763527846690412E-7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45 348,7руб.</a:t>
                    </a:r>
                    <a:endParaRPr lang="en-US" baseline="0">
                      <a:latin typeface="Times New Roman" pitchFamily="18" charset="0"/>
                    </a:endParaRPr>
                  </a:p>
                </c:rich>
              </c:tx>
              <c:showVal val="1"/>
            </c:dLbl>
            <c:dLbl>
              <c:idx val="6"/>
              <c:layout>
                <c:manualLayout>
                  <c:x val="-7.3704432416468626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itchFamily="18" charset="0"/>
                      </a:rPr>
                      <a:t>54 181,1руб.</a:t>
                    </a:r>
                    <a:endParaRPr lang="en-US" baseline="0">
                      <a:latin typeface="Times New Roman" pitchFamily="18" charset="0"/>
                    </a:endParaRPr>
                  </a:p>
                </c:rich>
              </c:tx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Врачи и работники мед. орг-ций имеющие высшее образование</c:v>
                </c:pt>
                <c:pt idx="1">
                  <c:v>Средний медицинский персонал</c:v>
                </c:pt>
                <c:pt idx="2">
                  <c:v>Младший медицинский персонал</c:v>
                </c:pt>
                <c:pt idx="3">
                  <c:v>Работники учреждений культуры</c:v>
                </c:pt>
                <c:pt idx="4">
                  <c:v>Педагогические работники дошкольных образ-х учреждений </c:v>
                </c:pt>
                <c:pt idx="5">
                  <c:v>Педагогические работники учреждений доп. образования детей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97319.9</c:v>
                </c:pt>
                <c:pt idx="1">
                  <c:v>40091.199999999997</c:v>
                </c:pt>
                <c:pt idx="2">
                  <c:v>40975.300000000003</c:v>
                </c:pt>
                <c:pt idx="3">
                  <c:v>41566.300000000003</c:v>
                </c:pt>
                <c:pt idx="4">
                  <c:v>44423.7</c:v>
                </c:pt>
                <c:pt idx="5">
                  <c:v>45348.7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Томская область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baseline="0"/>
                      <a:t>77 787,2руб.</a:t>
                    </a:r>
                    <a:endParaRPr lang="en-US" baseline="0"/>
                  </a:p>
                </c:rich>
              </c:tx>
              <c:showVal val="1"/>
            </c:dLbl>
            <c:dLbl>
              <c:idx val="1"/>
              <c:layout>
                <c:manualLayout>
                  <c:x val="-4.139661460083161E-3"/>
                  <c:y val="-9.5361165193519754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39 899,1руб.</a:t>
                    </a:r>
                    <a:endParaRPr lang="en-US" baseline="0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baseline="0"/>
                      <a:t>36 068,7руб.</a:t>
                    </a:r>
                    <a:endParaRPr lang="en-US" baseline="0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baseline="0"/>
                      <a:t>38 219,2руб.</a:t>
                    </a:r>
                    <a:endParaRPr lang="en-US" baseline="0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baseline="0"/>
                      <a:t>35 059,7 руб.</a:t>
                    </a:r>
                    <a:endParaRPr lang="en-US" baseline="0"/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-2.1917808219178051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38 700,7руб. </a:t>
                    </a:r>
                    <a:endParaRPr lang="en-US" baseline="0"/>
                  </a:p>
                </c:rich>
              </c:tx>
              <c:showVal val="1"/>
            </c:dLbl>
            <c:dLbl>
              <c:idx val="6"/>
              <c:layout>
                <c:manualLayout>
                  <c:x val="9.2937518017666507E-3"/>
                  <c:y val="-1.4611946208192799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44 008,4руб.</a:t>
                    </a:r>
                    <a:endParaRPr lang="en-US" baseline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Врачи и работники мед. орг-ций имеющие высшее образование</c:v>
                </c:pt>
                <c:pt idx="1">
                  <c:v>Средний медицинский персонал</c:v>
                </c:pt>
                <c:pt idx="2">
                  <c:v>Младший медицинский персонал</c:v>
                </c:pt>
                <c:pt idx="3">
                  <c:v>Работники учреждений культуры</c:v>
                </c:pt>
                <c:pt idx="4">
                  <c:v>Педагогические работники дошкольных образ-х учреждений </c:v>
                </c:pt>
                <c:pt idx="5">
                  <c:v>Педагогические работники учреждений доп. образования детей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77787.199999999997</c:v>
                </c:pt>
                <c:pt idx="1">
                  <c:v>39899.1</c:v>
                </c:pt>
                <c:pt idx="2">
                  <c:v>36068.699999999997</c:v>
                </c:pt>
                <c:pt idx="3">
                  <c:v>38219.199999999997</c:v>
                </c:pt>
                <c:pt idx="4">
                  <c:v>35059.699999999997</c:v>
                </c:pt>
                <c:pt idx="5">
                  <c:v>38700.699999999997</c:v>
                </c:pt>
              </c:numCache>
            </c:numRef>
          </c:val>
        </c:ser>
        <c:axId val="210037760"/>
        <c:axId val="210080512"/>
      </c:barChart>
      <c:catAx>
        <c:axId val="21003776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0080512"/>
        <c:crosses val="autoZero"/>
        <c:auto val="1"/>
        <c:lblAlgn val="ctr"/>
        <c:lblOffset val="100"/>
      </c:catAx>
      <c:valAx>
        <c:axId val="210080512"/>
        <c:scaling>
          <c:orientation val="minMax"/>
        </c:scaling>
        <c:delete val="1"/>
        <c:axPos val="b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numFmt formatCode="#,##0.00" sourceLinked="1"/>
        <c:tickLblPos val="none"/>
        <c:crossAx val="210037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85168438105689"/>
          <c:y val="0.35860640707583963"/>
          <c:w val="0.22294475981200645"/>
          <c:h val="0.11847936698330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10"/>
      <c:rotY val="10"/>
      <c:perspective val="30"/>
    </c:view3D>
    <c:plotArea>
      <c:layout>
        <c:manualLayout>
          <c:layoutTarget val="inner"/>
          <c:xMode val="edge"/>
          <c:yMode val="edge"/>
          <c:x val="7.612090046115054E-2"/>
          <c:y val="3.2032222595801692E-2"/>
          <c:w val="0.91195020841196006"/>
          <c:h val="0.6549865057657182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gradFill>
              <a:gsLst>
                <a:gs pos="0">
                  <a:srgbClr val="1F497D">
                    <a:lumMod val="20000"/>
                    <a:lumOff val="8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dPt>
            <c:idx val="0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tx2">
                    <a:lumMod val="75000"/>
                  </a:schemeClr>
                </a:outerShdw>
              </a:effectLst>
            </c:spPr>
          </c:dPt>
          <c:dPt>
            <c:idx val="1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tx2">
                    <a:lumMod val="75000"/>
                  </a:schemeClr>
                </a:outerShdw>
              </a:effectLst>
            </c:spPr>
          </c:dPt>
          <c:dPt>
            <c:idx val="2"/>
            <c:spPr>
              <a:gradFill>
                <a:gsLst>
                  <a:gs pos="0">
                    <a:srgbClr val="1F497D">
                      <a:lumMod val="20000"/>
                      <a:lumOff val="8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  <a:effectLst>
                <a:outerShdw blurRad="50800" dist="50800" dir="5400000" algn="ctr" rotWithShape="0">
                  <a:schemeClr val="accent1">
                    <a:lumMod val="75000"/>
                  </a:schemeClr>
                </a:outerShdw>
              </a:effectLst>
            </c:spPr>
          </c:dPt>
          <c:cat>
            <c:strRef>
              <c:f>Лист1!$A$2:$A$4</c:f>
              <c:strCache>
                <c:ptCount val="3"/>
                <c:pt idx="0">
                  <c:v>01.10.2019г.</c:v>
                </c:pt>
                <c:pt idx="1">
                  <c:v>01.10.2020г.</c:v>
                </c:pt>
                <c:pt idx="2">
                  <c:v>01.10.2021г.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169286</c:v>
                </c:pt>
                <c:pt idx="1">
                  <c:v>166864</c:v>
                </c:pt>
                <c:pt idx="2">
                  <c:v>198165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ysClr val="windowText" lastClr="000000"/>
              </a:solidFill>
            </a:ln>
            <a:effectLst>
              <a:outerShdw blurRad="50800" dist="50800" dir="5400000" algn="ctr" rotWithShape="0">
                <a:schemeClr val="accent2">
                  <a:lumMod val="75000"/>
                </a:scheme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01.10.2019г.</c:v>
                </c:pt>
                <c:pt idx="1">
                  <c:v>01.10.2020г.</c:v>
                </c:pt>
                <c:pt idx="2">
                  <c:v>01.10.2021г.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76505</c:v>
                </c:pt>
                <c:pt idx="1">
                  <c:v>100210</c:v>
                </c:pt>
                <c:pt idx="2">
                  <c:v>152299</c:v>
                </c:pt>
              </c:numCache>
            </c:numRef>
          </c:val>
        </c:ser>
        <c:shape val="cylinder"/>
        <c:axId val="209578240"/>
        <c:axId val="209645568"/>
        <c:axId val="0"/>
      </c:bar3DChart>
      <c:catAx>
        <c:axId val="209578240"/>
        <c:scaling>
          <c:orientation val="minMax"/>
        </c:scaling>
        <c:axPos val="b"/>
        <c:tickLblPos val="nextTo"/>
        <c:crossAx val="209645568"/>
        <c:crosses val="autoZero"/>
        <c:auto val="1"/>
        <c:lblAlgn val="ctr"/>
        <c:lblOffset val="100"/>
      </c:catAx>
      <c:valAx>
        <c:axId val="209645568"/>
        <c:scaling>
          <c:orientation val="minMax"/>
        </c:scaling>
        <c:axPos val="l"/>
        <c:majorGridlines/>
        <c:numFmt formatCode="#,##0" sourceLinked="1"/>
        <c:tickLblPos val="nextTo"/>
        <c:crossAx val="20957824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2.1766766601873516E-2"/>
          <c:y val="0.76343978741788165"/>
          <c:w val="0.28930663908329962"/>
          <c:h val="0.18387561484004966"/>
        </c:manualLayout>
      </c:layout>
    </c:legend>
    <c:plotVisOnly val="1"/>
    <c:dispBlanksAs val="gap"/>
  </c:chart>
  <c:spPr>
    <a:gradFill flip="none" rotWithShape="1">
      <a:gsLst>
        <a:gs pos="0">
          <a:srgbClr val="FFFF0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8900000" scaled="1"/>
      <a:tileRect/>
    </a:gradFill>
    <a:ln>
      <a:solidFill>
        <a:sysClr val="windowText" lastClr="000000">
          <a:alpha val="81000"/>
        </a:sys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2C00-9414-42E2-99A6-16D7F6C7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11565</TotalTime>
  <Pages>38</Pages>
  <Words>11441</Words>
  <Characters>65216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Юлия Геннадьевна</dc:creator>
  <cp:keywords/>
  <dc:description/>
  <cp:lastModifiedBy>Федорова Елена Ивановна</cp:lastModifiedBy>
  <cp:revision>854</cp:revision>
  <cp:lastPrinted>2022-02-07T04:17:00Z</cp:lastPrinted>
  <dcterms:created xsi:type="dcterms:W3CDTF">2021-01-25T02:42:00Z</dcterms:created>
  <dcterms:modified xsi:type="dcterms:W3CDTF">2022-03-22T02:49:00Z</dcterms:modified>
</cp:coreProperties>
</file>