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772876" w:rsidRPr="00772876" w:rsidTr="005240CE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8701BF" wp14:editId="635AFCE3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72876" w:rsidRPr="00772876" w:rsidTr="005240CE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772876" w:rsidRPr="00772876" w:rsidTr="005240CE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2876" w:rsidRPr="00772876" w:rsidTr="005240CE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772876" w:rsidTr="005240CE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4004E7" w:rsidP="0077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4004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4004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772876" w:rsidRPr="00772876" w:rsidTr="005240CE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CF1574" w:rsidTr="005240CE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CF1574" w:rsidRDefault="00772876" w:rsidP="00D0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ин</w:t>
            </w:r>
            <w:r w:rsidR="00096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межбюджетн</w:t>
            </w:r>
            <w:r w:rsidR="00096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трансферт</w:t>
            </w:r>
            <w:r w:rsidR="00096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бюджету муниципального образования «</w:t>
            </w:r>
            <w:r w:rsidR="00732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Новогоренское сельское поселение</w:t>
            </w:r>
            <w:r w:rsidR="00096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</w:t>
            </w:r>
            <w:r w:rsidR="00D02E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02EB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вычислительной техники (ноутбук) для нужд Администрации Новогоренского сельского поселения»</w:t>
            </w:r>
          </w:p>
        </w:tc>
      </w:tr>
    </w:tbl>
    <w:p w:rsidR="00096C4C" w:rsidRDefault="00096C4C" w:rsidP="00D02EB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133E9" w:rsidRDefault="003133E9" w:rsidP="00A4167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6158" w:rsidRDefault="00772876" w:rsidP="004A4C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статьёй 142 Бюджетного кодекса Российской Федерации, </w:t>
      </w:r>
      <w:r w:rsidR="003133E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Колпашевского района от 24.12.2020 № 1407 «Об утверждении муниципальной программы «Совершенствование системы муниципального уп</w:t>
      </w:r>
      <w:r w:rsidR="007327CE">
        <w:rPr>
          <w:rFonts w:ascii="Arial" w:eastAsia="Times New Roman" w:hAnsi="Arial" w:cs="Arial"/>
          <w:sz w:val="24"/>
          <w:szCs w:val="24"/>
          <w:lang w:eastAsia="ru-RU"/>
        </w:rPr>
        <w:t>равления в Колпашевском районе»</w:t>
      </w:r>
    </w:p>
    <w:p w:rsidR="004A4C52" w:rsidRDefault="004A4C52" w:rsidP="004A4C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14B" w:rsidRDefault="00772876" w:rsidP="00C57D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1. Установить, что за счёт средств бюджета муниципального образования «Колпашевский район» на 2022</w:t>
      </w:r>
      <w:r w:rsidR="00C57DD7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бюджету муниципального образования «</w:t>
      </w:r>
      <w:r w:rsidR="00042042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D02EB1">
        <w:rPr>
          <w:rFonts w:ascii="Arial" w:eastAsia="Times New Roman" w:hAnsi="Arial" w:cs="Arial"/>
          <w:sz w:val="24"/>
          <w:szCs w:val="24"/>
          <w:lang w:eastAsia="ru-RU"/>
        </w:rPr>
        <w:t>горенско</w:t>
      </w:r>
      <w:r w:rsidR="007327CE">
        <w:rPr>
          <w:rFonts w:ascii="Arial" w:eastAsia="Times New Roman" w:hAnsi="Arial" w:cs="Arial"/>
          <w:sz w:val="24"/>
          <w:szCs w:val="24"/>
          <w:lang w:eastAsia="ru-RU"/>
        </w:rPr>
        <w:t>е сельское поселение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 xml:space="preserve">» в рамках реализации муниципальной программы «Совершенствование системы муниципального управления </w:t>
      </w:r>
      <w:proofErr w:type="gramStart"/>
      <w:r w:rsidR="00F0114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F0114B">
        <w:rPr>
          <w:rFonts w:ascii="Arial" w:eastAsia="Times New Roman" w:hAnsi="Arial" w:cs="Arial"/>
          <w:sz w:val="24"/>
          <w:szCs w:val="24"/>
          <w:lang w:eastAsia="ru-RU"/>
        </w:rPr>
        <w:t xml:space="preserve"> Колпашевском </w:t>
      </w:r>
      <w:proofErr w:type="gramStart"/>
      <w:r w:rsidR="00F0114B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proofErr w:type="gramEnd"/>
      <w:r w:rsidR="00F0114B">
        <w:rPr>
          <w:rFonts w:ascii="Arial" w:eastAsia="Times New Roman" w:hAnsi="Arial" w:cs="Arial"/>
          <w:sz w:val="24"/>
          <w:szCs w:val="24"/>
          <w:lang w:eastAsia="ru-RU"/>
        </w:rPr>
        <w:t xml:space="preserve">» предоставляется иной межбюджетный трансферт на </w:t>
      </w:r>
      <w:r w:rsidR="007327CE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приобретение </w:t>
      </w:r>
      <w:r w:rsidR="00042042">
        <w:rPr>
          <w:rFonts w:ascii="Arial" w:eastAsia="Times New Roman" w:hAnsi="Arial" w:cs="Arial"/>
          <w:sz w:val="24"/>
          <w:szCs w:val="24"/>
          <w:lang w:eastAsia="ru-RU"/>
        </w:rPr>
        <w:t>вычислительной техники (ноутбук)</w:t>
      </w:r>
      <w:r w:rsidR="007327CE">
        <w:rPr>
          <w:rFonts w:ascii="Arial" w:eastAsia="Times New Roman" w:hAnsi="Arial" w:cs="Arial"/>
          <w:sz w:val="24"/>
          <w:szCs w:val="24"/>
          <w:lang w:eastAsia="ru-RU"/>
        </w:rPr>
        <w:t xml:space="preserve"> для нужд Администрации Новогоренского сельского поселения (дал</w:t>
      </w:r>
      <w:r w:rsidR="00042042">
        <w:rPr>
          <w:rFonts w:ascii="Arial" w:eastAsia="Times New Roman" w:hAnsi="Arial" w:cs="Arial"/>
          <w:sz w:val="24"/>
          <w:szCs w:val="24"/>
          <w:lang w:eastAsia="ru-RU"/>
        </w:rPr>
        <w:t>ее – ИМБТ) в размере 69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42042">
        <w:rPr>
          <w:rFonts w:ascii="Arial" w:eastAsia="Times New Roman" w:hAnsi="Arial" w:cs="Arial"/>
          <w:sz w:val="24"/>
          <w:szCs w:val="24"/>
          <w:lang w:eastAsia="ru-RU"/>
        </w:rPr>
        <w:t>860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,00 (</w:t>
      </w:r>
      <w:r w:rsidR="00042042">
        <w:rPr>
          <w:rFonts w:ascii="Arial" w:eastAsia="Times New Roman" w:hAnsi="Arial" w:cs="Arial"/>
          <w:sz w:val="24"/>
          <w:szCs w:val="24"/>
          <w:lang w:eastAsia="ru-RU"/>
        </w:rPr>
        <w:t>Шестьдесят девять</w:t>
      </w:r>
      <w:r w:rsidR="002C33DC">
        <w:rPr>
          <w:rFonts w:ascii="Arial" w:eastAsia="Times New Roman" w:hAnsi="Arial" w:cs="Arial"/>
          <w:sz w:val="24"/>
          <w:szCs w:val="24"/>
          <w:lang w:eastAsia="ru-RU"/>
        </w:rPr>
        <w:t xml:space="preserve"> тысяч восемьсот шестьдесят) 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рублей 00 копеек.</w:t>
      </w:r>
    </w:p>
    <w:p w:rsidR="00B45D34" w:rsidRDefault="00CF1574" w:rsidP="00F011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327CE">
        <w:rPr>
          <w:rFonts w:ascii="Arial" w:eastAsia="Times New Roman" w:hAnsi="Arial" w:cs="Arial"/>
          <w:sz w:val="24"/>
          <w:szCs w:val="24"/>
          <w:lang w:eastAsia="ru-RU"/>
        </w:rPr>
        <w:t xml:space="preserve">. Средства ИМБТ направляются на приобретение </w:t>
      </w:r>
      <w:r w:rsidR="00042042">
        <w:rPr>
          <w:rFonts w:ascii="Arial" w:eastAsia="Times New Roman" w:hAnsi="Arial" w:cs="Arial"/>
          <w:sz w:val="24"/>
          <w:szCs w:val="24"/>
          <w:lang w:eastAsia="ru-RU"/>
        </w:rPr>
        <w:t>вычислительной техники (ноутбук)</w:t>
      </w:r>
      <w:r w:rsidR="007327CE">
        <w:rPr>
          <w:rFonts w:ascii="Arial" w:eastAsia="Times New Roman" w:hAnsi="Arial" w:cs="Arial"/>
          <w:sz w:val="24"/>
          <w:szCs w:val="24"/>
          <w:lang w:eastAsia="ru-RU"/>
        </w:rPr>
        <w:t xml:space="preserve"> для нужд Администрации Новогоренского сельского поселения</w:t>
      </w:r>
      <w:r w:rsidR="00E654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1574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3. Средства ИМБТ перечисляются </w:t>
      </w:r>
      <w:r w:rsidR="00D02EB1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 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02EB1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327CE">
        <w:rPr>
          <w:rFonts w:ascii="Arial" w:eastAsia="Times New Roman" w:hAnsi="Arial" w:cs="Arial"/>
          <w:sz w:val="24"/>
          <w:szCs w:val="24"/>
          <w:lang w:eastAsia="ru-RU"/>
        </w:rPr>
        <w:t>Новогоренское сельское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поселение»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соответствии со сводной бюджетной росписью, кассовым планом.</w:t>
      </w:r>
    </w:p>
    <w:p w:rsidR="00772876" w:rsidRPr="00772876" w:rsidRDefault="00772876" w:rsidP="00CF15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4. Условием предоставления ИМБТ является заключение соглашения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 ИМБТ (далее – Соглашение).</w:t>
      </w:r>
    </w:p>
    <w:p w:rsidR="00772876" w:rsidRPr="00D02EB1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77287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5. </w:t>
      </w:r>
      <w:r w:rsidRPr="00772876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В </w:t>
      </w:r>
      <w:r w:rsidRPr="00772876">
        <w:rPr>
          <w:rFonts w:ascii="Arial" w:eastAsia="Times New Roman" w:hAnsi="Arial" w:cs="Arial"/>
          <w:bCs/>
          <w:sz w:val="24"/>
          <w:szCs w:val="24"/>
          <w:lang w:eastAsia="x-none"/>
        </w:rPr>
        <w:t>С</w:t>
      </w:r>
      <w:r w:rsidRPr="00772876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оглашении должны быть пр</w:t>
      </w:r>
      <w:r w:rsidR="00E654B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едусмотрены следующие положения</w:t>
      </w:r>
      <w:r w:rsidR="00D02EB1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5.1. целевое назначение ИМБТ;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5.2. условия предоставления и расходования ИМБТ;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5.3. сведения о размере ИМБТ;</w:t>
      </w:r>
    </w:p>
    <w:p w:rsidR="00772876" w:rsidRPr="00772876" w:rsidRDefault="00772876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5.4. условие о целевом использовании выделенных с</w:t>
      </w:r>
      <w:r w:rsidR="005827C4">
        <w:rPr>
          <w:rFonts w:ascii="Arial" w:eastAsia="Times New Roman" w:hAnsi="Arial" w:cs="Arial"/>
          <w:sz w:val="24"/>
          <w:szCs w:val="24"/>
          <w:lang w:eastAsia="ru-RU"/>
        </w:rPr>
        <w:t>редств ИМБТ в срок не позднее 10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.12.2022;</w:t>
      </w:r>
    </w:p>
    <w:p w:rsidR="00772876" w:rsidRPr="00772876" w:rsidRDefault="00772876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5.5. условие о возврате остатков средств ИМБТ, не использованных по целевому </w:t>
      </w:r>
      <w:r w:rsidR="005827C4">
        <w:rPr>
          <w:rFonts w:ascii="Arial" w:eastAsia="Times New Roman" w:hAnsi="Arial" w:cs="Arial"/>
          <w:sz w:val="24"/>
          <w:szCs w:val="24"/>
          <w:lang w:eastAsia="ru-RU"/>
        </w:rPr>
        <w:t>назначению, в срок не позднее 12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.12.2022;</w:t>
      </w:r>
    </w:p>
    <w:p w:rsidR="00772876" w:rsidRPr="00772876" w:rsidRDefault="00772876" w:rsidP="0077287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5.6. сроки и порядок предоставления отчётности, предусматривающий предоставление отчёта об использовании средств ИМБТ с приложением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подтверждающих их целевое исп</w:t>
      </w:r>
      <w:r w:rsidR="005827C4">
        <w:rPr>
          <w:rFonts w:ascii="Arial" w:eastAsia="Times New Roman" w:hAnsi="Arial" w:cs="Arial"/>
          <w:sz w:val="24"/>
          <w:szCs w:val="24"/>
          <w:lang w:eastAsia="ru-RU"/>
        </w:rPr>
        <w:t>ользование, в срок не позднее 15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.12.2022.</w:t>
      </w:r>
    </w:p>
    <w:p w:rsidR="0096377A" w:rsidRDefault="00772876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6. Соглашение заключается между Администрацией Колпашевского района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уполномоченным на то органом местного самоуправления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образованием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327CE">
        <w:rPr>
          <w:rFonts w:ascii="Arial" w:eastAsia="Times New Roman" w:hAnsi="Arial" w:cs="Arial"/>
          <w:sz w:val="24"/>
          <w:szCs w:val="24"/>
          <w:lang w:eastAsia="ru-RU"/>
        </w:rPr>
        <w:t>Новогоренское сельское поселение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37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876" w:rsidRPr="00772876" w:rsidRDefault="00772876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7. Администрация Колпашевского района осуществляет перечисление ИМБТ, </w:t>
      </w: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Соглашения.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8. Настоящее решение вступает в силу </w:t>
      </w: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9. Опубликовать настоящее решение в Ведомостях органов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772876" w:rsidRPr="00772876" w:rsidTr="005240CE">
        <w:trPr>
          <w:trHeight w:val="358"/>
        </w:trPr>
        <w:tc>
          <w:tcPr>
            <w:tcW w:w="4111" w:type="dxa"/>
          </w:tcPr>
          <w:p w:rsidR="00772876" w:rsidRPr="00772876" w:rsidRDefault="007327CE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772876"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772876" w:rsidRPr="00772876" w:rsidTr="005240CE">
        <w:trPr>
          <w:trHeight w:val="344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А.Б.Агеев</w:t>
            </w:r>
            <w:proofErr w:type="spellEnd"/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772876" w:rsidRPr="00772876" w:rsidRDefault="00772876" w:rsidP="00772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6C55" w:rsidRDefault="00C71988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15529A" w:rsidRDefault="0015529A" w:rsidP="00491960">
      <w:pPr>
        <w:spacing w:after="0"/>
        <w:jc w:val="right"/>
      </w:pPr>
    </w:p>
    <w:p w:rsidR="00491960" w:rsidRDefault="00491960" w:rsidP="00713F90">
      <w:pPr>
        <w:spacing w:after="0"/>
        <w:rPr>
          <w:color w:val="000000"/>
          <w:sz w:val="28"/>
          <w:szCs w:val="28"/>
        </w:rPr>
      </w:pPr>
    </w:p>
    <w:sectPr w:rsidR="00491960" w:rsidSect="00D67A0C">
      <w:headerReference w:type="default" r:id="rId8"/>
      <w:pgSz w:w="11906" w:h="16838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88" w:rsidRDefault="00C71988">
      <w:pPr>
        <w:spacing w:after="0" w:line="240" w:lineRule="auto"/>
      </w:pPr>
      <w:r>
        <w:separator/>
      </w:r>
    </w:p>
  </w:endnote>
  <w:endnote w:type="continuationSeparator" w:id="0">
    <w:p w:rsidR="00C71988" w:rsidRDefault="00C7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88" w:rsidRDefault="00C71988">
      <w:pPr>
        <w:spacing w:after="0" w:line="240" w:lineRule="auto"/>
      </w:pPr>
      <w:r>
        <w:separator/>
      </w:r>
    </w:p>
  </w:footnote>
  <w:footnote w:type="continuationSeparator" w:id="0">
    <w:p w:rsidR="00C71988" w:rsidRDefault="00C7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0C" w:rsidRDefault="00A961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04E7">
      <w:rPr>
        <w:noProof/>
      </w:rPr>
      <w:t>2</w:t>
    </w:r>
    <w:r>
      <w:fldChar w:fldCharType="end"/>
    </w:r>
  </w:p>
  <w:p w:rsidR="00D67A0C" w:rsidRDefault="00C719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C"/>
    <w:rsid w:val="00006AEA"/>
    <w:rsid w:val="00042042"/>
    <w:rsid w:val="00096C4C"/>
    <w:rsid w:val="00121921"/>
    <w:rsid w:val="00136C64"/>
    <w:rsid w:val="0015529A"/>
    <w:rsid w:val="002538F2"/>
    <w:rsid w:val="002C03A4"/>
    <w:rsid w:val="002C33DC"/>
    <w:rsid w:val="002D341E"/>
    <w:rsid w:val="002F261F"/>
    <w:rsid w:val="003133E9"/>
    <w:rsid w:val="003A1968"/>
    <w:rsid w:val="004004E7"/>
    <w:rsid w:val="00401AAC"/>
    <w:rsid w:val="00437108"/>
    <w:rsid w:val="00491960"/>
    <w:rsid w:val="004A4C52"/>
    <w:rsid w:val="004A5641"/>
    <w:rsid w:val="005274A7"/>
    <w:rsid w:val="00547BC6"/>
    <w:rsid w:val="00575C70"/>
    <w:rsid w:val="005827C4"/>
    <w:rsid w:val="005B35F3"/>
    <w:rsid w:val="006A7409"/>
    <w:rsid w:val="00713F90"/>
    <w:rsid w:val="007327CE"/>
    <w:rsid w:val="00772876"/>
    <w:rsid w:val="008166E6"/>
    <w:rsid w:val="009171DF"/>
    <w:rsid w:val="0096377A"/>
    <w:rsid w:val="009756AC"/>
    <w:rsid w:val="00993491"/>
    <w:rsid w:val="009B2234"/>
    <w:rsid w:val="009E110C"/>
    <w:rsid w:val="00A41677"/>
    <w:rsid w:val="00A96158"/>
    <w:rsid w:val="00AA61C5"/>
    <w:rsid w:val="00AE2646"/>
    <w:rsid w:val="00B45D34"/>
    <w:rsid w:val="00B64A5B"/>
    <w:rsid w:val="00BA09A4"/>
    <w:rsid w:val="00BA3D16"/>
    <w:rsid w:val="00C45556"/>
    <w:rsid w:val="00C57DD7"/>
    <w:rsid w:val="00C66095"/>
    <w:rsid w:val="00C71988"/>
    <w:rsid w:val="00C7419F"/>
    <w:rsid w:val="00CF1574"/>
    <w:rsid w:val="00D02EB1"/>
    <w:rsid w:val="00D1551A"/>
    <w:rsid w:val="00D31F31"/>
    <w:rsid w:val="00D84464"/>
    <w:rsid w:val="00E654BB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Бардакова Татьяна Борисовна</dc:creator>
  <cp:keywords/>
  <dc:description/>
  <cp:lastModifiedBy>Алёшина Галина Борисовна</cp:lastModifiedBy>
  <cp:revision>35</cp:revision>
  <cp:lastPrinted>2022-06-16T05:39:00Z</cp:lastPrinted>
  <dcterms:created xsi:type="dcterms:W3CDTF">2022-06-10T09:30:00Z</dcterms:created>
  <dcterms:modified xsi:type="dcterms:W3CDTF">2022-10-20T05:19:00Z</dcterms:modified>
</cp:coreProperties>
</file>