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562а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ДЕТЯМ-СИРОТАМ И ДЕТЯМ,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ОСТАВШИМСЯ БЕЗ ПОПЕЧЕНИЯ РОДИТЕЛЕЙ, ЛИЦАМ ИЗ ЧИСЛА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24.04.2013 </w:t>
      </w:r>
      <w:hyperlink r:id="rId6" w:history="1">
        <w:r>
          <w:rPr>
            <w:rFonts w:ascii="Calibri" w:hAnsi="Calibri" w:cs="Calibri"/>
            <w:color w:val="0000FF"/>
          </w:rPr>
          <w:t>N 182а</w:t>
        </w:r>
      </w:hyperlink>
      <w:r>
        <w:rPr>
          <w:rFonts w:ascii="Calibri" w:hAnsi="Calibri" w:cs="Calibri"/>
        </w:rPr>
        <w:t xml:space="preserve">, от 23.12.2014 </w:t>
      </w:r>
      <w:hyperlink r:id="rId7" w:history="1">
        <w:r>
          <w:rPr>
            <w:rFonts w:ascii="Calibri" w:hAnsi="Calibri" w:cs="Calibri"/>
            <w:color w:val="0000FF"/>
          </w:rPr>
          <w:t>N 510а</w:t>
        </w:r>
      </w:hyperlink>
      <w:r>
        <w:rPr>
          <w:rFonts w:ascii="Calibri" w:hAnsi="Calibri" w:cs="Calibri"/>
        </w:rPr>
        <w:t>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6 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9" w:history="1">
        <w:r>
          <w:rPr>
            <w:rFonts w:ascii="Calibri" w:hAnsi="Calibri" w:cs="Calibri"/>
            <w:color w:val="0000FF"/>
          </w:rPr>
          <w:t>пунктом 5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 и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</w:t>
      </w:r>
      <w:proofErr w:type="gramEnd"/>
      <w:r>
        <w:rPr>
          <w:rFonts w:ascii="Calibri" w:hAnsi="Calibri" w:cs="Calibri"/>
        </w:rPr>
        <w:t xml:space="preserve"> области" постановляю: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согласно приложению к настоящему постановлению.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информационной политике Администрации Томской области (Севостьянов) обеспечить опубликование настоящего постановления.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социальной политике Акатаева Ч.М.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562а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ДЕТЯМ-СИРОТАМ И ДЕТЯМ, ОСТАВШИМСЯ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ЛИЦАМ ИЗ ЧИСЛА ДЕТЕЙ-СИРОТ И ДЕТЕЙ,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ЖИЛЫХ ПОМЕЩЕНИЙ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24.04.2013 </w:t>
      </w:r>
      <w:hyperlink r:id="rId12" w:history="1">
        <w:r>
          <w:rPr>
            <w:rFonts w:ascii="Calibri" w:hAnsi="Calibri" w:cs="Calibri"/>
            <w:color w:val="0000FF"/>
          </w:rPr>
          <w:t>N 182а</w:t>
        </w:r>
      </w:hyperlink>
      <w:r>
        <w:rPr>
          <w:rFonts w:ascii="Calibri" w:hAnsi="Calibri" w:cs="Calibri"/>
        </w:rPr>
        <w:t xml:space="preserve">, от 23.12.2014 </w:t>
      </w:r>
      <w:hyperlink r:id="rId13" w:history="1">
        <w:r>
          <w:rPr>
            <w:rFonts w:ascii="Calibri" w:hAnsi="Calibri" w:cs="Calibri"/>
            <w:color w:val="0000FF"/>
          </w:rPr>
          <w:t>N 510а</w:t>
        </w:r>
      </w:hyperlink>
      <w:r>
        <w:rPr>
          <w:rFonts w:ascii="Calibri" w:hAnsi="Calibri" w:cs="Calibri"/>
        </w:rPr>
        <w:t>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механизм предоставления детям-сиротам и детям, оставшимся без попечения родителей, лицам из числа детей-сирот и детей, оставшихся без попечения родителей (далее - лица из числа детей-сирот), жилых помещений для лиц из числа детей-сирот, относящихся к жилым помещениям специализированного муниципального жилищного фонда (далее - специализированные жилые помещения).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Лицам, указанным в </w:t>
      </w:r>
      <w:hyperlink r:id="rId14" w:history="1">
        <w:r>
          <w:rPr>
            <w:rFonts w:ascii="Calibri" w:hAnsi="Calibri" w:cs="Calibri"/>
            <w:color w:val="0000FF"/>
          </w:rPr>
          <w:t>пункте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однократно предоставляются благоустроенные специализированные жилые помещения по договорам найма специализированных жилых помещений.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специализированных жилых помещений лицам из числа детей-сирот осуществляется органами местного самоуправления поселений, городских округов Томской области, реализующими государственные полномочия по обеспечению жилыми помещениями лиц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лиц из числа детей-сирот, которые являются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 (далее - уполномоченные органы поселений, городских округов), после отнесения жилых помещений к специализированному муниципальному жилищному фонду в соответствии с действующим законодательством.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Специализированные жилые помещения предоставляются лицам из числа детей-сирот, включенным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 Томской области (далее - Списки муниципальных районов, городских округов), сформированные органами местного самоуправления муниципальных районов, городских округов Томской области, осуществляющими отдельные государственные</w:t>
      </w:r>
      <w:proofErr w:type="gramEnd"/>
      <w:r>
        <w:rPr>
          <w:rFonts w:ascii="Calibri" w:hAnsi="Calibri" w:cs="Calibri"/>
        </w:rPr>
        <w:t xml:space="preserve"> полномочия по организации и осуществлению деятельности по опеке и попечительству в отношении несовершеннолетних (далее - органы опеки муниципальных районов, городских округов).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Специализированные жилые помещения предоставляются лицам из числа детей-сирот в соответствии со Списками муниципальных районов, городских округов.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23.12.2014 N 510а.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Специализированные жилые помещения предоставляются лицам из числа детей-сирот на территории поселения, городского округа Томской области, в список которого включено лицо из числа детей-сирот.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проживание лиц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ранее занимаемых жилых помещениях признано невозможным, специализированные жилые помещения предоставляются в пределах территории муниципального района, городского округа Томской области, на территории которых находится ранее занимаемое жилое помещение.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24.04.2013 N 182а)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6-1. </w:t>
      </w:r>
      <w:proofErr w:type="gramStart"/>
      <w:r>
        <w:rPr>
          <w:rFonts w:ascii="Calibri" w:hAnsi="Calibri" w:cs="Calibri"/>
        </w:rPr>
        <w:t>При достижении лицом из числа детей-сирот, включенным в Список муниципальных районов, городских округов, возраста 18 лет уполномоченный орган поселения, городского округа для получения согласия указанного лица из числа детей-сирот на предоставление специализированного жилого помещения направляет указанному лицу из числа детей-сирот заказным письмом с уведомлением либо выдает лицу из числа детей-сирот под роспись предложение о предоставлении специализированного жилого помещения, в котором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указываются: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специализированного жилого помещения;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и жилая площадь специализированного жилого помещения;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специализированного жилого помещения;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комнат в специализированном жилом помещении;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в течение которого лицо из числа детей-сирот либо должно известить уполномоченный орган поселения, городского округа о своем согласии на предоставление специализированного жилого помещения, указанного в предложении;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извещения уполномоченного органа поселения, городского округа о своем согласии на предоставление специализированного жилого помещения;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неизвещения уполномоченного органа поселения, городского округа о своем согласии на предоставление специализированного жилого помещения в установленный в предложении срок;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неявки для заключения договора найма специализированного жилого помещения, а также непредъявления документа, удостоверяющего личность, при заключении договора найма специализированного жилого помещения.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6-2. Срок, в течение которого лицо из числа детей-сирот должно известить уполномоченный орган поселения, городского округа о своем согласии на предоставление специализированного жилого помещения, указанного в предложении, составляет 15 дней со дня получения лицом из числа детей-сирот соответствующего предложения.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6-2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6-3. В случае отказа лица из числа детей-сирот от предоставления специализированного жилого помещения либо неполучения согласия лица из числа детей-сирот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детей-сирот в соответствии со Списком.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6-3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6-4. </w:t>
      </w:r>
      <w:proofErr w:type="gramStart"/>
      <w:r>
        <w:rPr>
          <w:rFonts w:ascii="Calibri" w:hAnsi="Calibri" w:cs="Calibri"/>
        </w:rPr>
        <w:t>Лицу из числа детей-сирот в случае отказа указанного лица из числа детей-сирот от предоставления специализированного жилого помещения либо неполучения согласия указанного лица из числа детей-сирот на предоставление специализированного жилого помещения в 15-дневный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помещения предлагается в пользование иное специализированное жилое помещение</w:t>
      </w:r>
      <w:proofErr w:type="gramEnd"/>
      <w:r>
        <w:rPr>
          <w:rFonts w:ascii="Calibri" w:hAnsi="Calibri" w:cs="Calibri"/>
        </w:rPr>
        <w:t xml:space="preserve"> в порядке, установленном </w:t>
      </w:r>
      <w:hyperlink w:anchor="Par51" w:history="1">
        <w:r>
          <w:rPr>
            <w:rFonts w:ascii="Calibri" w:hAnsi="Calibri" w:cs="Calibri"/>
            <w:color w:val="0000FF"/>
          </w:rPr>
          <w:t>пунктом 6.1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6-4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7 - 10. Утратили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23.12.2014 N 510а.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 предоставлении в пользование специализированного жилого помещения принимается уполномоченным органом поселения, городского округа.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решении о предоставлении в пользование специализированного жилого помещения должны быть указаны: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предоставления специализированного жилого помещения;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гражданина (с указанием членов его семьи), которому предоставляется специализированное жилое помещение;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характеристики предоставляемого специализированного жилого помещения (адрес, количество комнат, общая площадь, жилая площадь, благоустройство);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действия договора найма специализированного жилого помещения.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Основаниями для принятия решения уполномоченного органа поселения, городского округа о заключении договора найма специализированного жилого помещения на пятилетний срок является отнесение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 и получение согласия лица из числа детей-сирот на предоставление специализированного жилого помещения.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предоставлении в пользование специализированного жилого помещения лицу из числа детей-сирот принимается в 30-дневный срок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детей-сирот на предоставление специализированного жилого помещения.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в пользование специализированного жилого помещения выдается под роспись или направляется лицу из числа детей-сирот заказным письмом с уведомлением о вручении в 5-дневный срок со дня принятия указанного решения.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23.12.2014 N 510а.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основании решения о предоставлении специализированного жилого помещения уполномоченный орган поселения, городского округа в 15-дневный срок со дня принятия указанного решения о предоставлении специализированного жилого помещения заключает с лицом из числа детей-сирот, указанным в решении о предоставлении специализированного жилого помещения, договор найма специализированного жилого помещения.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неявки лица из числа детей-сирот для заключения договора найма специализированного жилого помещения, а также в случае непредъявления документа, удостоверяющего личность, при заключении договора найма специализированного жилого помещения в течение 30 дней со дня дачи согласия лицом из числа детей-сирот на предоставление специализированного жилого помещения такое специализированное жилое помещение предлагается в пользование другому лицу из числа детей-сирот в соответствии</w:t>
      </w:r>
      <w:proofErr w:type="gramEnd"/>
      <w:r>
        <w:rPr>
          <w:rFonts w:ascii="Calibri" w:hAnsi="Calibri" w:cs="Calibri"/>
        </w:rPr>
        <w:t xml:space="preserve"> со Списком.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Право на обеспечение жилыми помещениями в порядке, предусмотренном настоящим Порядком, сохраняется за лицами из числа детей-сирот, включенными в Списки муниципальных районов, городских округов, которые ранее не явились для заключения договора найма специализированного жилого помещения либо не предъявили документ, удостоверяющий личность, при заключении договора найма специализированного жилого помещения в установленный срок, до фактического обеспечения их жилыми помещениями.</w:t>
      </w:r>
      <w:proofErr w:type="gramEnd"/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23.12.2014 N 510а)</w:t>
      </w: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3B54" w:rsidRDefault="00F83B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63F1" w:rsidRDefault="00AE63F1">
      <w:bookmarkStart w:id="4" w:name="_GoBack"/>
      <w:bookmarkEnd w:id="4"/>
    </w:p>
    <w:sectPr w:rsidR="00AE63F1" w:rsidSect="00E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4"/>
    <w:rsid w:val="00AE63F1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91FD9CE3AC083B3FDD760846A3D79BF53C0873F9D272F2E16668F85751CB8292F93EEsEG5I" TargetMode="External"/><Relationship Id="rId13" Type="http://schemas.openxmlformats.org/officeDocument/2006/relationships/hyperlink" Target="consultantplus://offline/ref=D0291FD9CE3AC083B3FDD7768706637DBF5F9D89369A287174493DD2D27C16EF6E60CAA8A4FA20DF2E1260s1GAI" TargetMode="External"/><Relationship Id="rId18" Type="http://schemas.openxmlformats.org/officeDocument/2006/relationships/hyperlink" Target="consultantplus://offline/ref=D0291FD9CE3AC083B3FDD7768706637DBF5F9D89369A287174493DD2D27C16EF6E60CAA8A4FA20DF2E1261s1GCI" TargetMode="External"/><Relationship Id="rId26" Type="http://schemas.openxmlformats.org/officeDocument/2006/relationships/hyperlink" Target="consultantplus://offline/ref=D0291FD9CE3AC083B3FDD7768706637DBF5F9D89369A287174493DD2D27C16EF6E60CAA8A4FA20DF2E1263s1G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291FD9CE3AC083B3FDD7768706637DBF5F9D89369A287174493DD2D27C16EF6E60CAA8A4FA20DF2E1262s1GEI" TargetMode="External"/><Relationship Id="rId7" Type="http://schemas.openxmlformats.org/officeDocument/2006/relationships/hyperlink" Target="consultantplus://offline/ref=D0291FD9CE3AC083B3FDD7768706637DBF5F9D89369A287174493DD2D27C16EF6E60CAA8A4FA20DF2E1260s1G9I" TargetMode="External"/><Relationship Id="rId12" Type="http://schemas.openxmlformats.org/officeDocument/2006/relationships/hyperlink" Target="consultantplus://offline/ref=D0291FD9CE3AC083B3FDD7768706637DBF5F9D89389629787A493DD2D27C16EF6E60CAA8A4FA20DF2E1260s1G4I" TargetMode="External"/><Relationship Id="rId17" Type="http://schemas.openxmlformats.org/officeDocument/2006/relationships/hyperlink" Target="consultantplus://offline/ref=D0291FD9CE3AC083B3FDD7768706637DBF5F9D89389629787A493DD2D27C16EF6E60CAA8A4FA20DF2E1260s1G4I" TargetMode="External"/><Relationship Id="rId25" Type="http://schemas.openxmlformats.org/officeDocument/2006/relationships/hyperlink" Target="consultantplus://offline/ref=D0291FD9CE3AC083B3FDD7768706637DBF5F9D89369A287174493DD2D27C16EF6E60CAA8A4FA20DF2E1262s1G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91FD9CE3AC083B3FDD7768706637DBF5F9D89369A287174493DD2D27C16EF6E60CAA8A4FA20DF2E1260s1G5I" TargetMode="External"/><Relationship Id="rId20" Type="http://schemas.openxmlformats.org/officeDocument/2006/relationships/hyperlink" Target="consultantplus://offline/ref=D0291FD9CE3AC083B3FDD7768706637DBF5F9D89369A287174493DD2D27C16EF6E60CAA8A4FA20DF2E1262s1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91FD9CE3AC083B3FDD7768706637DBF5F9D89389629787A493DD2D27C16EF6E60CAA8A4FA20DF2E1260s1G4I" TargetMode="External"/><Relationship Id="rId11" Type="http://schemas.openxmlformats.org/officeDocument/2006/relationships/hyperlink" Target="consultantplus://offline/ref=D0291FD9CE3AC083B3FDD7768706637DBF5F9D89369A287873493DD2D27C16EF6E60CAA8A4FA20DF2E1264s1G4I" TargetMode="External"/><Relationship Id="rId24" Type="http://schemas.openxmlformats.org/officeDocument/2006/relationships/hyperlink" Target="consultantplus://offline/ref=D0291FD9CE3AC083B3FDD7768706637DBF5F9D89369A287174493DD2D27C16EF6E60CAA8A4FA20DF2E1262s1G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291FD9CE3AC083B3FDD7768706637DBF5F9D89369A287174493DD2D27C16EF6E60CAA8A4FA20DF2E1260s1GBI" TargetMode="External"/><Relationship Id="rId23" Type="http://schemas.openxmlformats.org/officeDocument/2006/relationships/hyperlink" Target="consultantplus://offline/ref=D0291FD9CE3AC083B3FDD7768706637DBF5F9D89369A287174493DD2D27C16EF6E60CAA8A4FA20DF2E1262s1G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291FD9CE3AC083B3FDD7768706637DBF5F9D89399A2B7977493DD2D27C16EF6E60CAA8A4FA20DF2E1261s1GEI" TargetMode="External"/><Relationship Id="rId19" Type="http://schemas.openxmlformats.org/officeDocument/2006/relationships/hyperlink" Target="consultantplus://offline/ref=D0291FD9CE3AC083B3FDD7768706637DBF5F9D89369A287174493DD2D27C16EF6E60CAA8A4FA20DF2E1262s1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91FD9CE3AC083B3FDD7768706637DBF5F9D89369F2E7C77493DD2D27C16EF6E60CAA8A4FA20DF2E1064s1GBI" TargetMode="External"/><Relationship Id="rId14" Type="http://schemas.openxmlformats.org/officeDocument/2006/relationships/hyperlink" Target="consultantplus://offline/ref=D0291FD9CE3AC083B3FDD7768706637DBF5F9D89369F2E7C77493DD2D27C16EF6E60CAA8A4FA20DF2E1065s1GBI" TargetMode="External"/><Relationship Id="rId22" Type="http://schemas.openxmlformats.org/officeDocument/2006/relationships/hyperlink" Target="consultantplus://offline/ref=D0291FD9CE3AC083B3FDD7768706637DBF5F9D89369A287174493DD2D27C16EF6E60CAA8A4FA20DF2E1262s1G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2015-02-19T08:06:00Z</dcterms:created>
  <dcterms:modified xsi:type="dcterms:W3CDTF">2015-02-19T08:07:00Z</dcterms:modified>
</cp:coreProperties>
</file>