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0" w:name="_GoBack"/>
      <w:r w:rsidRPr="002267B1">
        <w:rPr>
          <w:rFonts w:ascii="Arial" w:hAnsi="Arial" w:cs="Arial"/>
          <w:b/>
          <w:bCs/>
          <w:color w:val="26282F"/>
        </w:rPr>
        <w:t xml:space="preserve">Закон Томской области от 24 ноября 2009 г. N 260-ОЗ </w:t>
      </w:r>
      <w:bookmarkEnd w:id="0"/>
      <w:r w:rsidRPr="002267B1">
        <w:rPr>
          <w:rFonts w:ascii="Arial" w:hAnsi="Arial" w:cs="Arial"/>
          <w:b/>
          <w:bCs/>
          <w:color w:val="26282F"/>
        </w:rPr>
        <w:br/>
        <w:t>"Об административных комиссиях в Томской области"</w:t>
      </w:r>
      <w:r w:rsidRPr="002267B1">
        <w:rPr>
          <w:rFonts w:ascii="Arial" w:hAnsi="Arial" w:cs="Arial"/>
          <w:b/>
          <w:bCs/>
          <w:color w:val="26282F"/>
        </w:rPr>
        <w:br/>
        <w:t xml:space="preserve">(принят </w:t>
      </w:r>
      <w:hyperlink r:id="rId6" w:history="1">
        <w:r w:rsidRPr="002267B1">
          <w:rPr>
            <w:rFonts w:ascii="Arial" w:hAnsi="Arial" w:cs="Arial"/>
            <w:color w:val="106BBE"/>
          </w:rPr>
          <w:t>постановлением</w:t>
        </w:r>
      </w:hyperlink>
      <w:r w:rsidRPr="002267B1">
        <w:rPr>
          <w:rFonts w:ascii="Arial" w:hAnsi="Arial" w:cs="Arial"/>
          <w:b/>
          <w:bCs/>
          <w:color w:val="26282F"/>
        </w:rPr>
        <w:t xml:space="preserve"> Государственной Думы Томской области от 14 ноября 2009 г. N 2787)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101"/>
      <w:r w:rsidRPr="002267B1">
        <w:rPr>
          <w:rFonts w:ascii="Arial" w:hAnsi="Arial" w:cs="Arial"/>
          <w:b/>
          <w:bCs/>
          <w:color w:val="26282F"/>
        </w:rPr>
        <w:t>Глава 1. Общие положения</w:t>
      </w:r>
    </w:p>
    <w:bookmarkEnd w:id="1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23"/>
      <w:r w:rsidRPr="002267B1">
        <w:rPr>
          <w:rFonts w:ascii="Arial" w:hAnsi="Arial" w:cs="Arial"/>
        </w:rPr>
        <w:t xml:space="preserve">Настоящий Закон в соответствии с </w:t>
      </w:r>
      <w:hyperlink r:id="rId7" w:history="1">
        <w:r w:rsidRPr="002267B1">
          <w:rPr>
            <w:rFonts w:ascii="Arial" w:hAnsi="Arial" w:cs="Arial"/>
            <w:color w:val="106BBE"/>
          </w:rPr>
          <w:t>Кодексом</w:t>
        </w:r>
      </w:hyperlink>
      <w:r w:rsidRPr="002267B1">
        <w:rPr>
          <w:rFonts w:ascii="Arial" w:hAnsi="Arial" w:cs="Arial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bookmarkEnd w:id="2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3" w:name="sub_1"/>
      <w:r w:rsidRPr="002267B1">
        <w:rPr>
          <w:rFonts w:ascii="Arial" w:hAnsi="Arial" w:cs="Arial"/>
          <w:b/>
          <w:bCs/>
          <w:color w:val="26282F"/>
        </w:rPr>
        <w:t>Статья 1.</w:t>
      </w:r>
      <w:r w:rsidRPr="002267B1">
        <w:rPr>
          <w:rFonts w:ascii="Arial" w:hAnsi="Arial" w:cs="Arial"/>
        </w:rPr>
        <w:t xml:space="preserve"> Правовой статус административных комиссий</w:t>
      </w:r>
    </w:p>
    <w:bookmarkEnd w:id="3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8" w:history="1">
        <w:r w:rsidRPr="002267B1">
          <w:rPr>
            <w:rFonts w:ascii="Arial" w:hAnsi="Arial" w:cs="Arial"/>
            <w:color w:val="106BBE"/>
          </w:rPr>
          <w:t>Кодексом</w:t>
        </w:r>
      </w:hyperlink>
      <w:r w:rsidRPr="002267B1">
        <w:rPr>
          <w:rFonts w:ascii="Arial" w:hAnsi="Arial" w:cs="Arial"/>
        </w:rPr>
        <w:t xml:space="preserve"> Томской области об административных правонарушениях и отнесенных к их компетенции.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4" w:name="sub_2"/>
      <w:r w:rsidRPr="002267B1">
        <w:rPr>
          <w:rFonts w:ascii="Arial" w:hAnsi="Arial" w:cs="Arial"/>
          <w:b/>
          <w:bCs/>
          <w:color w:val="26282F"/>
        </w:rPr>
        <w:t>Статья 2.</w:t>
      </w:r>
      <w:r w:rsidRPr="002267B1">
        <w:rPr>
          <w:rFonts w:ascii="Arial" w:hAnsi="Arial" w:cs="Arial"/>
        </w:rPr>
        <w:t xml:space="preserve"> Правовые основы деятельности административных комиссий</w:t>
      </w:r>
    </w:p>
    <w:bookmarkEnd w:id="4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21"/>
      <w:r w:rsidRPr="002267B1">
        <w:rPr>
          <w:rFonts w:ascii="Arial" w:hAnsi="Arial" w:cs="Arial"/>
        </w:rPr>
        <w:t xml:space="preserve">1. В своей деятельности административные комиссии руководствуются </w:t>
      </w:r>
      <w:hyperlink r:id="rId9" w:history="1">
        <w:r w:rsidRPr="002267B1">
          <w:rPr>
            <w:rFonts w:ascii="Arial" w:hAnsi="Arial" w:cs="Arial"/>
            <w:color w:val="106BBE"/>
          </w:rPr>
          <w:t>Конституцией</w:t>
        </w:r>
      </w:hyperlink>
      <w:r w:rsidRPr="002267B1">
        <w:rPr>
          <w:rFonts w:ascii="Arial" w:hAnsi="Arial" w:cs="Arial"/>
        </w:rPr>
        <w:t xml:space="preserve"> Российской Федерации, федеральным законодательством, </w:t>
      </w:r>
      <w:hyperlink r:id="rId10" w:history="1">
        <w:r w:rsidRPr="002267B1">
          <w:rPr>
            <w:rFonts w:ascii="Arial" w:hAnsi="Arial" w:cs="Arial"/>
            <w:color w:val="106BBE"/>
          </w:rPr>
          <w:t>Уставом</w:t>
        </w:r>
      </w:hyperlink>
      <w:r w:rsidRPr="002267B1">
        <w:rPr>
          <w:rFonts w:ascii="Arial" w:hAnsi="Arial" w:cs="Arial"/>
        </w:rPr>
        <w:t xml:space="preserve"> (Основным Законом) Томской области и законодательством Томской области.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2"/>
      <w:bookmarkEnd w:id="5"/>
      <w:r w:rsidRPr="002267B1">
        <w:rPr>
          <w:rFonts w:ascii="Arial" w:hAnsi="Arial" w:cs="Arial"/>
        </w:rP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1" w:history="1">
        <w:r w:rsidRPr="002267B1">
          <w:rPr>
            <w:rFonts w:ascii="Arial" w:hAnsi="Arial" w:cs="Arial"/>
            <w:color w:val="106BBE"/>
          </w:rPr>
          <w:t>Кодексом</w:t>
        </w:r>
      </w:hyperlink>
      <w:r w:rsidRPr="002267B1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bookmarkEnd w:id="6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267B1">
        <w:rPr>
          <w:rFonts w:ascii="Arial" w:hAnsi="Arial" w:cs="Arial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23"/>
      <w:r w:rsidRPr="002267B1">
        <w:rPr>
          <w:rFonts w:ascii="Arial" w:hAnsi="Arial" w:cs="Arial"/>
        </w:rP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3"/>
      <w:bookmarkEnd w:id="7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fldChar w:fldCharType="begin"/>
      </w: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instrText>HYPERLINK "garantF1://7620904.1"</w:instrText>
      </w: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fldChar w:fldCharType="separate"/>
      </w:r>
      <w:r w:rsidRPr="002267B1">
        <w:rPr>
          <w:rFonts w:ascii="Arial" w:hAnsi="Arial" w:cs="Arial"/>
          <w:i/>
          <w:iCs/>
          <w:color w:val="106BBE"/>
          <w:shd w:val="clear" w:color="auto" w:fill="F0F0F0"/>
        </w:rPr>
        <w:t>Законом</w:t>
      </w: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fldChar w:fldCharType="end"/>
      </w: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15 ноября 2010 г. N 276-ОЗ в часть 4 статьи 2 настоящего Закона внесены изменения, </w:t>
      </w:r>
      <w:hyperlink r:id="rId12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вступающие в силу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по истечении десяти дней после дня </w:t>
      </w:r>
      <w:hyperlink r:id="rId13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 xml:space="preserve">официального опубликования 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>названного Закона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14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текст части в предыдущей редакции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4"/>
      <w:r w:rsidRPr="002267B1">
        <w:rPr>
          <w:rFonts w:ascii="Arial" w:hAnsi="Arial" w:cs="Arial"/>
        </w:rP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5" w:history="1">
        <w:r w:rsidRPr="002267B1">
          <w:rPr>
            <w:rFonts w:ascii="Arial" w:hAnsi="Arial" w:cs="Arial"/>
            <w:color w:val="106BBE"/>
          </w:rPr>
          <w:t>Кодексом</w:t>
        </w:r>
      </w:hyperlink>
      <w:r w:rsidRPr="002267B1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bookmarkEnd w:id="9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0" w:name="sub_102"/>
      <w:r w:rsidRPr="002267B1">
        <w:rPr>
          <w:rFonts w:ascii="Arial" w:hAnsi="Arial" w:cs="Arial"/>
          <w:b/>
          <w:bCs/>
          <w:color w:val="26282F"/>
        </w:rPr>
        <w:t xml:space="preserve">Глава 2. Порядок создания, ликвидации, состав </w:t>
      </w:r>
      <w:proofErr w:type="spellStart"/>
      <w:r w:rsidRPr="002267B1">
        <w:rPr>
          <w:rFonts w:ascii="Arial" w:hAnsi="Arial" w:cs="Arial"/>
          <w:b/>
          <w:bCs/>
          <w:color w:val="26282F"/>
        </w:rPr>
        <w:t>администравных</w:t>
      </w:r>
      <w:proofErr w:type="spellEnd"/>
      <w:hyperlink r:id="rId16" w:history="1">
        <w:r w:rsidRPr="002267B1">
          <w:rPr>
            <w:rFonts w:ascii="Arial" w:hAnsi="Arial" w:cs="Arial"/>
            <w:color w:val="106BBE"/>
            <w:shd w:val="clear" w:color="auto" w:fill="F0F0F0"/>
          </w:rPr>
          <w:t>#</w:t>
        </w:r>
      </w:hyperlink>
      <w:r w:rsidRPr="002267B1">
        <w:rPr>
          <w:rFonts w:ascii="Arial" w:hAnsi="Arial" w:cs="Arial"/>
          <w:b/>
          <w:bCs/>
          <w:color w:val="26282F"/>
        </w:rPr>
        <w:t xml:space="preserve"> комиссий </w:t>
      </w:r>
      <w:r w:rsidRPr="002267B1">
        <w:rPr>
          <w:rFonts w:ascii="Arial" w:hAnsi="Arial" w:cs="Arial"/>
          <w:b/>
          <w:bCs/>
          <w:color w:val="26282F"/>
        </w:rPr>
        <w:br/>
        <w:t>и срок полномочий членов административных комиссий</w:t>
      </w:r>
    </w:p>
    <w:bookmarkEnd w:id="10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11" w:name="sub_3"/>
      <w:r w:rsidRPr="002267B1">
        <w:rPr>
          <w:rFonts w:ascii="Arial" w:hAnsi="Arial" w:cs="Arial"/>
          <w:b/>
          <w:bCs/>
          <w:color w:val="26282F"/>
        </w:rPr>
        <w:t>Статья 3.</w:t>
      </w:r>
      <w:r w:rsidRPr="002267B1">
        <w:rPr>
          <w:rFonts w:ascii="Arial" w:hAnsi="Arial" w:cs="Arial"/>
        </w:rPr>
        <w:t xml:space="preserve"> Порядок создания, ликвидации административных комиссий</w:t>
      </w:r>
    </w:p>
    <w:bookmarkEnd w:id="11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31"/>
      <w:r w:rsidRPr="002267B1">
        <w:rPr>
          <w:rFonts w:ascii="Arial" w:hAnsi="Arial" w:cs="Arial"/>
        </w:rP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7" w:history="1">
        <w:r w:rsidRPr="002267B1">
          <w:rPr>
            <w:rFonts w:ascii="Arial" w:hAnsi="Arial" w:cs="Arial"/>
            <w:color w:val="106BBE"/>
          </w:rPr>
          <w:t>Законом</w:t>
        </w:r>
      </w:hyperlink>
      <w:r w:rsidRPr="002267B1">
        <w:rPr>
          <w:rFonts w:ascii="Arial" w:hAnsi="Arial" w:cs="Arial"/>
        </w:rP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32"/>
      <w:bookmarkEnd w:id="12"/>
      <w:r w:rsidRPr="002267B1">
        <w:rPr>
          <w:rFonts w:ascii="Arial" w:hAnsi="Arial" w:cs="Arial"/>
        </w:rPr>
        <w:t>2. В соответствующем муниципальном образовании создаются одна или несколько административных комиссий.</w:t>
      </w:r>
    </w:p>
    <w:bookmarkEnd w:id="13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33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3 изменена с 17 марта 2020 г. - </w:t>
      </w:r>
      <w:hyperlink r:id="rId18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Действие изменений </w:t>
      </w:r>
      <w:hyperlink r:id="rId19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распространяется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на правоотношения, связанные с утверждением персонального и численного состава административных комиссий с 18 марта 2020 г.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0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w:anchor="sub_4" w:history="1">
        <w:r w:rsidRPr="002267B1">
          <w:rPr>
            <w:rFonts w:ascii="Arial" w:hAnsi="Arial" w:cs="Arial"/>
            <w:color w:val="106BBE"/>
          </w:rPr>
          <w:t>статьи 4</w:t>
        </w:r>
      </w:hyperlink>
      <w:r w:rsidRPr="002267B1">
        <w:rPr>
          <w:rFonts w:ascii="Arial" w:hAnsi="Arial" w:cs="Arial"/>
        </w:rPr>
        <w:t xml:space="preserve"> настоящего Закона.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34"/>
      <w:r w:rsidRPr="002267B1">
        <w:rPr>
          <w:rFonts w:ascii="Arial" w:hAnsi="Arial" w:cs="Arial"/>
        </w:rP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35"/>
      <w:bookmarkEnd w:id="15"/>
      <w:r w:rsidRPr="002267B1">
        <w:rPr>
          <w:rFonts w:ascii="Arial" w:hAnsi="Arial" w:cs="Arial"/>
        </w:rP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bookmarkEnd w:id="16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17" w:name="sub_4"/>
      <w:r w:rsidRPr="002267B1">
        <w:rPr>
          <w:rFonts w:ascii="Arial" w:hAnsi="Arial" w:cs="Arial"/>
          <w:b/>
          <w:bCs/>
          <w:color w:val="26282F"/>
        </w:rPr>
        <w:t>Статья 4.</w:t>
      </w:r>
      <w:r w:rsidRPr="002267B1">
        <w:rPr>
          <w:rFonts w:ascii="Arial" w:hAnsi="Arial" w:cs="Arial"/>
        </w:rPr>
        <w:t xml:space="preserve"> Состав административной комиссии</w:t>
      </w:r>
    </w:p>
    <w:bookmarkEnd w:id="17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41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1 изменена с 17 марта 2020 г. - </w:t>
      </w:r>
      <w:hyperlink r:id="rId21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2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1. Административная комиссия создается в составе председателя, заместителя председателя, ответственного секретаря и иных членов административной комиссии в количестве от пяти до пятнадцати человек.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42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2 изменена с 17 марта 2020 г. - </w:t>
      </w:r>
      <w:hyperlink r:id="rId23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4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 xml:space="preserve">В состав административной комиссии могут входить по согласованию </w:t>
      </w:r>
      <w:r w:rsidRPr="002267B1">
        <w:rPr>
          <w:rFonts w:ascii="Arial" w:hAnsi="Arial" w:cs="Arial"/>
        </w:rPr>
        <w:lastRenderedPageBreak/>
        <w:t>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43"/>
      <w:r w:rsidRPr="002267B1">
        <w:rPr>
          <w:rFonts w:ascii="Arial" w:hAnsi="Arial" w:cs="Arial"/>
        </w:rP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44"/>
      <w:bookmarkEnd w:id="20"/>
      <w:r w:rsidRPr="002267B1">
        <w:rPr>
          <w:rFonts w:ascii="Arial" w:hAnsi="Arial" w:cs="Arial"/>
        </w:rP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bookmarkEnd w:id="21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Ответственный секретарь административной комиссии должен иметь юридическое образование.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22" w:name="sub_5"/>
      <w:r w:rsidRPr="002267B1">
        <w:rPr>
          <w:rFonts w:ascii="Arial" w:hAnsi="Arial" w:cs="Arial"/>
          <w:b/>
          <w:bCs/>
          <w:color w:val="26282F"/>
        </w:rPr>
        <w:t>Статья 5</w:t>
      </w:r>
      <w:r w:rsidRPr="002267B1">
        <w:rPr>
          <w:rFonts w:ascii="Arial" w:hAnsi="Arial" w:cs="Arial"/>
        </w:rPr>
        <w:t>. Срок полномочий члена административной комиссии</w:t>
      </w:r>
    </w:p>
    <w:bookmarkEnd w:id="22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51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1 изменена с 17 марта 2020 г. - </w:t>
      </w:r>
      <w:hyperlink r:id="rId25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Действие изменений </w:t>
      </w:r>
      <w:hyperlink r:id="rId26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распространяется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на правоотношения, связанные с утверждением персонального и численного состава административных комиссий с 18 марта 2020 г.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7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</w:t>
      </w:r>
      <w:hyperlink w:anchor="sub_52" w:history="1">
        <w:r w:rsidRPr="002267B1">
          <w:rPr>
            <w:rFonts w:ascii="Arial" w:hAnsi="Arial" w:cs="Arial"/>
            <w:color w:val="106BBE"/>
          </w:rPr>
          <w:t>частью 2</w:t>
        </w:r>
      </w:hyperlink>
      <w:r w:rsidRPr="002267B1">
        <w:rPr>
          <w:rFonts w:ascii="Arial" w:hAnsi="Arial" w:cs="Arial"/>
        </w:rPr>
        <w:t xml:space="preserve"> настоящей статьи.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4" w:name="sub_52"/>
      <w:r w:rsidRPr="002267B1">
        <w:rPr>
          <w:rFonts w:ascii="Arial" w:hAnsi="Arial" w:cs="Arial"/>
        </w:rP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5" w:name="sub_243"/>
      <w:bookmarkEnd w:id="24"/>
      <w:r w:rsidRPr="002267B1">
        <w:rPr>
          <w:rFonts w:ascii="Arial" w:hAnsi="Arial" w:cs="Arial"/>
        </w:rP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6" w:name="sub_244"/>
      <w:bookmarkEnd w:id="25"/>
      <w:r w:rsidRPr="002267B1">
        <w:rPr>
          <w:rFonts w:ascii="Arial" w:hAnsi="Arial" w:cs="Arial"/>
        </w:rPr>
        <w:t>2) прекращения гражданства Российской Федерации;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7" w:name="sub_245"/>
      <w:bookmarkEnd w:id="26"/>
      <w:r w:rsidRPr="002267B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Пункт 3 изменен с 17 марта 2020 г. - </w:t>
      </w:r>
      <w:hyperlink r:id="rId28" w:history="1">
        <w:r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2267B1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9" w:history="1">
        <w:r w:rsidR="002267B1" w:rsidRPr="002267B1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3) вступления в отношении него в законную силу обвинительного приговора суда;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8" w:name="sub_246"/>
      <w:r w:rsidRPr="002267B1">
        <w:rPr>
          <w:rFonts w:ascii="Arial" w:hAnsi="Arial" w:cs="Arial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9" w:name="sub_247"/>
      <w:bookmarkEnd w:id="28"/>
      <w:r w:rsidRPr="002267B1">
        <w:rPr>
          <w:rFonts w:ascii="Arial" w:hAnsi="Arial" w:cs="Arial"/>
        </w:rP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0" w:name="sub_248"/>
      <w:bookmarkEnd w:id="29"/>
      <w:r w:rsidRPr="002267B1">
        <w:rPr>
          <w:rFonts w:ascii="Arial" w:hAnsi="Arial" w:cs="Arial"/>
        </w:rPr>
        <w:t>6) его смерти;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1" w:name="sub_249"/>
      <w:bookmarkEnd w:id="30"/>
      <w:r w:rsidRPr="002267B1">
        <w:rPr>
          <w:rFonts w:ascii="Arial" w:hAnsi="Arial" w:cs="Arial"/>
        </w:rPr>
        <w:t>7) ликвидации административной комиссии в порядке, установленном настоящим Законом.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2" w:name="sub_53"/>
      <w:bookmarkEnd w:id="31"/>
      <w:r w:rsidRPr="002267B1">
        <w:rPr>
          <w:rFonts w:ascii="Arial" w:hAnsi="Arial" w:cs="Arial"/>
        </w:rP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bookmarkEnd w:id="32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33" w:name="sub_103"/>
      <w:r w:rsidRPr="002267B1">
        <w:rPr>
          <w:rFonts w:ascii="Arial" w:hAnsi="Arial" w:cs="Arial"/>
          <w:b/>
          <w:bCs/>
          <w:color w:val="26282F"/>
        </w:rPr>
        <w:t>Глава 3. Порядок деятельности административных комиссий</w:t>
      </w:r>
    </w:p>
    <w:bookmarkEnd w:id="33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34" w:name="sub_6"/>
      <w:r w:rsidRPr="002267B1">
        <w:rPr>
          <w:rFonts w:ascii="Arial" w:hAnsi="Arial" w:cs="Arial"/>
          <w:b/>
          <w:bCs/>
          <w:color w:val="26282F"/>
        </w:rPr>
        <w:t>Статья 6</w:t>
      </w:r>
      <w:r w:rsidRPr="002267B1">
        <w:rPr>
          <w:rFonts w:ascii="Arial" w:hAnsi="Arial" w:cs="Arial"/>
        </w:rPr>
        <w:t>. Заседания административной комиссии</w:t>
      </w:r>
    </w:p>
    <w:bookmarkEnd w:id="34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5" w:name="sub_61"/>
      <w:r w:rsidRPr="002267B1">
        <w:rPr>
          <w:rFonts w:ascii="Arial" w:hAnsi="Arial" w:cs="Arial"/>
        </w:rPr>
        <w:t>1. Дела об административных правонарушениях рассматриваются административной комиссией на заседаниях.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6" w:name="sub_62"/>
      <w:bookmarkEnd w:id="35"/>
      <w:r w:rsidRPr="002267B1">
        <w:rPr>
          <w:rFonts w:ascii="Arial" w:hAnsi="Arial" w:cs="Arial"/>
        </w:rPr>
        <w:t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7" w:name="sub_63"/>
      <w:bookmarkEnd w:id="36"/>
      <w:r w:rsidRPr="002267B1">
        <w:rPr>
          <w:rFonts w:ascii="Arial" w:hAnsi="Arial" w:cs="Arial"/>
        </w:rP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bookmarkEnd w:id="37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38" w:name="sub_7"/>
      <w:r w:rsidRPr="002267B1">
        <w:rPr>
          <w:rFonts w:ascii="Arial" w:hAnsi="Arial" w:cs="Arial"/>
          <w:b/>
          <w:bCs/>
          <w:color w:val="26282F"/>
        </w:rPr>
        <w:t>Статья 7</w:t>
      </w:r>
      <w:r w:rsidRPr="002267B1">
        <w:rPr>
          <w:rFonts w:ascii="Arial" w:hAnsi="Arial" w:cs="Arial"/>
        </w:rPr>
        <w:t>. Полномочия председателя административной комиссии</w:t>
      </w:r>
    </w:p>
    <w:bookmarkEnd w:id="38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Председатель административной комиссии: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1) осуществляет руководство деятельностью 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2) председательствует на заседаниях административной комиссии и организует ее работу;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5) осуществляет иные полномочия в соответствии с Регламентом работы административных комиссий.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39" w:name="sub_8"/>
      <w:r w:rsidRPr="002267B1">
        <w:rPr>
          <w:rFonts w:ascii="Arial" w:hAnsi="Arial" w:cs="Arial"/>
          <w:b/>
          <w:bCs/>
          <w:color w:val="26282F"/>
        </w:rPr>
        <w:t>Статья 8.</w:t>
      </w:r>
      <w:r w:rsidRPr="002267B1">
        <w:rPr>
          <w:rFonts w:ascii="Arial" w:hAnsi="Arial" w:cs="Arial"/>
        </w:rPr>
        <w:t xml:space="preserve"> Полномочия заместителя председателя административной комиссии</w:t>
      </w:r>
    </w:p>
    <w:bookmarkEnd w:id="39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Заместитель председателя административной комиссии: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1) выполняет поручения председателя 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2) исполняет обязанности председателя административной комиссии в его отсутствие;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4) осуществляет иные полномочия, установленные для члена административной комиссии.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40" w:name="sub_9"/>
      <w:r w:rsidRPr="002267B1">
        <w:rPr>
          <w:rFonts w:ascii="Arial" w:hAnsi="Arial" w:cs="Arial"/>
          <w:b/>
          <w:bCs/>
          <w:color w:val="26282F"/>
        </w:rPr>
        <w:t>Статья 9</w:t>
      </w:r>
      <w:r w:rsidRPr="002267B1">
        <w:rPr>
          <w:rFonts w:ascii="Arial" w:hAnsi="Arial" w:cs="Arial"/>
        </w:rPr>
        <w:t>. Полномочия ответственного секретаря административной комиссии</w:t>
      </w:r>
    </w:p>
    <w:bookmarkEnd w:id="40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Ответственный секретарь административной комиссии: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1) выполняет поручения председателя 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 xml:space="preserve">3) принимает меры по организационному обеспечению деятельности </w:t>
      </w:r>
      <w:r w:rsidRPr="002267B1">
        <w:rPr>
          <w:rFonts w:ascii="Arial" w:hAnsi="Arial" w:cs="Arial"/>
        </w:rPr>
        <w:lastRenderedPageBreak/>
        <w:t>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5) осуществляет техническое обслуживание работы административной комиссии;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6) ведет делопроизводство;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7) осуществляет иные полномочия в соответствии с Регламентом работы административных комиссий.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41" w:name="sub_10"/>
      <w:r w:rsidRPr="002267B1">
        <w:rPr>
          <w:rFonts w:ascii="Arial" w:hAnsi="Arial" w:cs="Arial"/>
          <w:b/>
          <w:bCs/>
          <w:color w:val="26282F"/>
        </w:rPr>
        <w:t>Статья 10</w:t>
      </w:r>
      <w:r w:rsidRPr="002267B1">
        <w:rPr>
          <w:rFonts w:ascii="Arial" w:hAnsi="Arial" w:cs="Arial"/>
        </w:rPr>
        <w:t>. Полномочия членов административной комиссии</w:t>
      </w:r>
    </w:p>
    <w:bookmarkEnd w:id="41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Члены административной комиссии: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1) участвуют в рассмотрении дела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3) вносят предложения по рассматриваемому делу об административном правонарушении;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5) осуществляют иные полномочия в соответствии с Регламентом работы административных комиссий.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42" w:name="sub_11"/>
      <w:r w:rsidRPr="002267B1">
        <w:rPr>
          <w:rFonts w:ascii="Arial" w:hAnsi="Arial" w:cs="Arial"/>
          <w:b/>
          <w:bCs/>
          <w:color w:val="26282F"/>
        </w:rPr>
        <w:t>Статья 11</w:t>
      </w:r>
      <w:r w:rsidRPr="002267B1">
        <w:rPr>
          <w:rFonts w:ascii="Arial" w:hAnsi="Arial" w:cs="Arial"/>
        </w:rPr>
        <w:t>. Финансовое и материальное обеспечение деятельности административных комиссий</w:t>
      </w:r>
    </w:p>
    <w:bookmarkEnd w:id="42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43" w:name="sub_104"/>
      <w:r w:rsidRPr="002267B1">
        <w:rPr>
          <w:rFonts w:ascii="Arial" w:hAnsi="Arial" w:cs="Arial"/>
          <w:b/>
          <w:bCs/>
          <w:color w:val="26282F"/>
        </w:rPr>
        <w:t>Глава 4. Заключительные положения</w:t>
      </w:r>
    </w:p>
    <w:bookmarkEnd w:id="43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44" w:name="sub_12"/>
      <w:r w:rsidRPr="002267B1">
        <w:rPr>
          <w:rFonts w:ascii="Arial" w:hAnsi="Arial" w:cs="Arial"/>
          <w:b/>
          <w:bCs/>
          <w:color w:val="26282F"/>
        </w:rPr>
        <w:t>Статья 12</w:t>
      </w:r>
      <w:r w:rsidRPr="002267B1">
        <w:rPr>
          <w:rFonts w:ascii="Arial" w:hAnsi="Arial" w:cs="Arial"/>
        </w:rPr>
        <w:t>. Заключительные положения</w:t>
      </w:r>
    </w:p>
    <w:bookmarkEnd w:id="44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5" w:name="sub_121"/>
      <w:r w:rsidRPr="002267B1">
        <w:rPr>
          <w:rFonts w:ascii="Arial" w:hAnsi="Arial" w:cs="Arial"/>
        </w:rPr>
        <w:t>1. Настоящий Закон вступает в силу с 1 января 2010 года.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6" w:name="sub_122"/>
      <w:bookmarkEnd w:id="45"/>
      <w:r w:rsidRPr="002267B1">
        <w:rPr>
          <w:rFonts w:ascii="Arial" w:hAnsi="Arial" w:cs="Arial"/>
        </w:rPr>
        <w:t>2. Со дня вступления в силу настоящего Закона признать утратившими силу:</w:t>
      </w:r>
    </w:p>
    <w:bookmarkEnd w:id="46"/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7B1">
        <w:rPr>
          <w:rFonts w:ascii="Arial" w:hAnsi="Arial" w:cs="Arial"/>
        </w:rPr>
        <w:fldChar w:fldCharType="begin"/>
      </w:r>
      <w:r w:rsidRPr="002267B1">
        <w:rPr>
          <w:rFonts w:ascii="Arial" w:hAnsi="Arial" w:cs="Arial"/>
        </w:rPr>
        <w:instrText>HYPERLINK "garantF1://7639612.0"</w:instrText>
      </w:r>
      <w:r w:rsidRPr="002267B1">
        <w:rPr>
          <w:rFonts w:ascii="Arial" w:hAnsi="Arial" w:cs="Arial"/>
        </w:rPr>
        <w:fldChar w:fldCharType="separate"/>
      </w:r>
      <w:r w:rsidRPr="002267B1">
        <w:rPr>
          <w:rFonts w:ascii="Arial" w:hAnsi="Arial" w:cs="Arial"/>
          <w:color w:val="106BBE"/>
        </w:rPr>
        <w:t>Закон</w:t>
      </w:r>
      <w:r w:rsidRPr="002267B1">
        <w:rPr>
          <w:rFonts w:ascii="Arial" w:hAnsi="Arial" w:cs="Arial"/>
        </w:rPr>
        <w:fldChar w:fldCharType="end"/>
      </w:r>
      <w:r w:rsidRPr="002267B1">
        <w:rPr>
          <w:rFonts w:ascii="Arial" w:hAnsi="Arial" w:cs="Arial"/>
        </w:rP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 (69), постановление от 27.06.2002 N 217);</w:t>
      </w:r>
    </w:p>
    <w:p w:rsidR="002267B1" w:rsidRPr="002267B1" w:rsidRDefault="0004598E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30" w:history="1">
        <w:r w:rsidR="002267B1" w:rsidRPr="002267B1">
          <w:rPr>
            <w:rFonts w:ascii="Arial" w:hAnsi="Arial" w:cs="Arial"/>
            <w:color w:val="106BBE"/>
          </w:rPr>
          <w:t>Закон</w:t>
        </w:r>
      </w:hyperlink>
      <w:r w:rsidR="002267B1" w:rsidRPr="002267B1">
        <w:rPr>
          <w:rFonts w:ascii="Arial" w:hAnsi="Arial" w:cs="Arial"/>
        </w:rP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 (122)-II, постановление от 25.01.2007 N 3909).</w:t>
      </w:r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2267B1" w:rsidRPr="002267B1" w:rsidTr="00003946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267B1" w:rsidRPr="002267B1" w:rsidRDefault="002267B1" w:rsidP="002267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67B1">
              <w:rPr>
                <w:rFonts w:ascii="Arial" w:hAnsi="Arial" w:cs="Arial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267B1" w:rsidRPr="002267B1" w:rsidRDefault="002267B1" w:rsidP="00226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267B1">
              <w:rPr>
                <w:rFonts w:ascii="Arial" w:hAnsi="Arial" w:cs="Arial"/>
              </w:rPr>
              <w:t>В.М. Кресс</w:t>
            </w:r>
          </w:p>
        </w:tc>
      </w:tr>
    </w:tbl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Default="002267B1" w:rsidP="007C19BC">
      <w:pPr>
        <w:pStyle w:val="a4"/>
        <w:spacing w:line="360" w:lineRule="auto"/>
        <w:ind w:left="0"/>
        <w:rPr>
          <w:sz w:val="24"/>
          <w:szCs w:val="24"/>
        </w:rPr>
      </w:pPr>
    </w:p>
    <w:sectPr w:rsidR="002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4598E"/>
    <w:rsid w:val="00057DA6"/>
    <w:rsid w:val="00093BBB"/>
    <w:rsid w:val="000B1D9F"/>
    <w:rsid w:val="000D2698"/>
    <w:rsid w:val="00142875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7720904.0" TargetMode="External"/><Relationship Id="rId18" Type="http://schemas.openxmlformats.org/officeDocument/2006/relationships/hyperlink" Target="garantF1://73608476.1" TargetMode="External"/><Relationship Id="rId26" Type="http://schemas.openxmlformats.org/officeDocument/2006/relationships/hyperlink" Target="garantF1://73608476.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3608476.2" TargetMode="Externa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7620904.2" TargetMode="External"/><Relationship Id="rId17" Type="http://schemas.openxmlformats.org/officeDocument/2006/relationships/hyperlink" Target="garantF1://7617474.0" TargetMode="External"/><Relationship Id="rId25" Type="http://schemas.openxmlformats.org/officeDocument/2006/relationships/hyperlink" Target="garantF1://73608476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646481.0" TargetMode="External"/><Relationship Id="rId20" Type="http://schemas.openxmlformats.org/officeDocument/2006/relationships/hyperlink" Target="garantF1://7686561.33" TargetMode="External"/><Relationship Id="rId29" Type="http://schemas.openxmlformats.org/officeDocument/2006/relationships/hyperlink" Target="garantF1://7686561.24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617471.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7686561.4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73608476.3" TargetMode="External"/><Relationship Id="rId28" Type="http://schemas.openxmlformats.org/officeDocument/2006/relationships/hyperlink" Target="garantF1://73608476.6" TargetMode="External"/><Relationship Id="rId10" Type="http://schemas.openxmlformats.org/officeDocument/2006/relationships/hyperlink" Target="garantF1://7626142.0" TargetMode="External"/><Relationship Id="rId19" Type="http://schemas.openxmlformats.org/officeDocument/2006/relationships/hyperlink" Target="garantF1://73608476.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603794.13" TargetMode="External"/><Relationship Id="rId22" Type="http://schemas.openxmlformats.org/officeDocument/2006/relationships/hyperlink" Target="garantF1://7686561.41" TargetMode="External"/><Relationship Id="rId27" Type="http://schemas.openxmlformats.org/officeDocument/2006/relationships/hyperlink" Target="garantF1://7686561.51" TargetMode="External"/><Relationship Id="rId30" Type="http://schemas.openxmlformats.org/officeDocument/2006/relationships/hyperlink" Target="garantF1://7706953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12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12959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7</cp:revision>
  <cp:lastPrinted>2020-01-14T09:02:00Z</cp:lastPrinted>
  <dcterms:created xsi:type="dcterms:W3CDTF">2020-03-18T06:34:00Z</dcterms:created>
  <dcterms:modified xsi:type="dcterms:W3CDTF">2020-03-18T08:37:00Z</dcterms:modified>
</cp:coreProperties>
</file>