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7" w:rsidRDefault="0080538B" w:rsidP="008053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80538B" w:rsidRDefault="0080538B" w:rsidP="008053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муниципальных программ МО «Колпашевский район» </w:t>
      </w:r>
    </w:p>
    <w:p w:rsidR="0080538B" w:rsidRDefault="0080538B" w:rsidP="008053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A1A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538B" w:rsidRDefault="0080538B" w:rsidP="002557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7E6" w:rsidRPr="00A7518C" w:rsidRDefault="002557E6" w:rsidP="002557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>В 201</w:t>
      </w:r>
      <w:r w:rsidR="00A7518C" w:rsidRPr="00A7518C">
        <w:rPr>
          <w:rFonts w:ascii="Times New Roman" w:hAnsi="Times New Roman" w:cs="Times New Roman"/>
          <w:sz w:val="28"/>
          <w:szCs w:val="28"/>
        </w:rPr>
        <w:t>7</w:t>
      </w:r>
      <w:r w:rsidRPr="00A7518C">
        <w:rPr>
          <w:rFonts w:ascii="Times New Roman" w:hAnsi="Times New Roman" w:cs="Times New Roman"/>
          <w:sz w:val="28"/>
          <w:szCs w:val="28"/>
        </w:rPr>
        <w:t xml:space="preserve"> году в МО «Колпашевский район» ответственными исполнителями осуществлялась реализация следующих муниципальных программ:</w:t>
      </w:r>
    </w:p>
    <w:p w:rsidR="002557E6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1. </w:t>
      </w:r>
      <w:r w:rsidR="002557E6" w:rsidRPr="00A7518C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муниципального образования «Колпашевский район» Томской области на 2014-2017 годы и на период до 2020 года»;</w:t>
      </w:r>
    </w:p>
    <w:p w:rsidR="002557E6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2. </w:t>
      </w:r>
      <w:r w:rsidR="002557E6" w:rsidRPr="00A7518C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Колпашевском районе на 2013-2018 годы»;</w:t>
      </w:r>
    </w:p>
    <w:p w:rsidR="002557E6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3. </w:t>
      </w:r>
      <w:r w:rsidR="002557E6" w:rsidRPr="00A7518C">
        <w:rPr>
          <w:rFonts w:ascii="Times New Roman" w:hAnsi="Times New Roman" w:cs="Times New Roman"/>
          <w:sz w:val="28"/>
          <w:szCs w:val="28"/>
        </w:rPr>
        <w:t>«Развитие транспортной инфраструктуры в Колпашевском районе»;</w:t>
      </w:r>
    </w:p>
    <w:p w:rsidR="002557E6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4. </w:t>
      </w:r>
      <w:r w:rsidR="002557E6" w:rsidRPr="00A7518C">
        <w:rPr>
          <w:rFonts w:ascii="Times New Roman" w:hAnsi="Times New Roman" w:cs="Times New Roman"/>
          <w:sz w:val="28"/>
          <w:szCs w:val="28"/>
        </w:rPr>
        <w:t>«Развитие коммунальной инфраструктуры Колпашевского района»;</w:t>
      </w:r>
    </w:p>
    <w:p w:rsidR="002557E6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5. </w:t>
      </w:r>
      <w:r w:rsidR="002557E6" w:rsidRPr="00A7518C">
        <w:rPr>
          <w:rFonts w:ascii="Times New Roman" w:hAnsi="Times New Roman" w:cs="Times New Roman"/>
          <w:sz w:val="28"/>
          <w:szCs w:val="28"/>
        </w:rPr>
        <w:t>«Обеспечение безопасности населения Колпашевского района»;</w:t>
      </w:r>
    </w:p>
    <w:p w:rsidR="002557E6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6. </w:t>
      </w:r>
      <w:r w:rsidR="002557E6" w:rsidRPr="00A7518C">
        <w:rPr>
          <w:rFonts w:ascii="Times New Roman" w:hAnsi="Times New Roman" w:cs="Times New Roman"/>
          <w:sz w:val="28"/>
          <w:szCs w:val="28"/>
        </w:rPr>
        <w:t>«Доступность медицинской помощи и эффективность предоставления медицинских услуг на территории Колпашевского района»;</w:t>
      </w:r>
    </w:p>
    <w:p w:rsidR="002557E6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7. </w:t>
      </w:r>
      <w:r w:rsidR="002557E6" w:rsidRPr="00A7518C">
        <w:rPr>
          <w:rFonts w:ascii="Times New Roman" w:hAnsi="Times New Roman" w:cs="Times New Roman"/>
          <w:sz w:val="28"/>
          <w:szCs w:val="28"/>
        </w:rPr>
        <w:t>«Развитие культуры и туризма в Колпашевском районе»;</w:t>
      </w:r>
    </w:p>
    <w:p w:rsidR="002557E6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8. </w:t>
      </w:r>
      <w:r w:rsidR="002557E6" w:rsidRPr="00A7518C">
        <w:rPr>
          <w:rFonts w:ascii="Times New Roman" w:hAnsi="Times New Roman" w:cs="Times New Roman"/>
          <w:sz w:val="28"/>
          <w:szCs w:val="28"/>
        </w:rPr>
        <w:t>«Развитие молодёжной политики, физической культуры и массового спорта на территории муниципального образования «Колпашевский район»;</w:t>
      </w:r>
    </w:p>
    <w:p w:rsidR="002557E6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9. </w:t>
      </w:r>
      <w:r w:rsidR="002557E6" w:rsidRPr="00A7518C">
        <w:rPr>
          <w:rFonts w:ascii="Times New Roman" w:hAnsi="Times New Roman" w:cs="Times New Roman"/>
          <w:sz w:val="28"/>
          <w:szCs w:val="28"/>
        </w:rPr>
        <w:t>«Развитие системы образования Колпашевского района».</w:t>
      </w:r>
    </w:p>
    <w:p w:rsidR="00A7518C" w:rsidRDefault="00A7518C" w:rsidP="00A7518C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>10. «Обеспечение повышения эффективности муниципального управления в муниципальном образовании «Колпашевский район».</w:t>
      </w:r>
    </w:p>
    <w:p w:rsidR="00BD013B" w:rsidRPr="00A7518C" w:rsidRDefault="00BD013B" w:rsidP="00A7518C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Перечень муниципальных программ муниципального образования «Колпашевский район»</w:t>
      </w:r>
      <w:r w:rsidR="0077457E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Колпашевского района от 10.09.2015 №919 (в действующей редакции), </w:t>
      </w:r>
      <w:r>
        <w:rPr>
          <w:rFonts w:ascii="Times New Roman" w:hAnsi="Times New Roman" w:cs="Times New Roman"/>
          <w:sz w:val="28"/>
          <w:szCs w:val="28"/>
        </w:rPr>
        <w:t xml:space="preserve"> включена муниципальная программа «Повышение энергетической эффективности на территории Колпашевского района», однако мероприятия данной программы в 2017 году не реализовывались по причине отсутствия финансирования. В связи с этим оценка эффективности указанной муниципальной программы не проводилась.</w:t>
      </w:r>
    </w:p>
    <w:p w:rsidR="00E95D5F" w:rsidRPr="00A7518C" w:rsidRDefault="00E95D5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Колпашевского района от 16.02.2015 №155 (с изменениями от 08.09.2015 №905, от 12.11.2015 №1148, от 21.03.2016 №287, от 17.05.2016 №482, от 30.06.2016 №714, от 11.07.2016 №766, от 12.08.2016 №897, от 23.12.2016 №1396</w:t>
      </w:r>
      <w:r w:rsidR="00A7518C"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23.06.2017 №592, от 02.02.2018</w:t>
      </w:r>
      <w:proofErr w:type="gramEnd"/>
      <w:r w:rsidR="00A7518C"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</w:t>
      </w:r>
      <w:r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ответственными исполнителями подготовлены отчёты о реализации муниципальн</w:t>
      </w:r>
      <w:r w:rsidR="00100C95"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A7518C"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BD459F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МО «Колпашевский район</w:t>
      </w:r>
      <w:r w:rsidR="00A7518C" w:rsidRPr="00A7518C">
        <w:rPr>
          <w:rFonts w:ascii="Times New Roman" w:hAnsi="Times New Roman" w:cs="Times New Roman"/>
          <w:sz w:val="28"/>
          <w:szCs w:val="28"/>
        </w:rPr>
        <w:t>» осуществлена отделом экономического анализа</w:t>
      </w:r>
      <w:r w:rsidRPr="00A7518C">
        <w:rPr>
          <w:rFonts w:ascii="Times New Roman" w:hAnsi="Times New Roman" w:cs="Times New Roman"/>
          <w:sz w:val="28"/>
          <w:szCs w:val="28"/>
        </w:rPr>
        <w:t xml:space="preserve"> и стратегического планирования </w:t>
      </w:r>
      <w:r w:rsidR="00A7518C" w:rsidRPr="00A7518C">
        <w:rPr>
          <w:rFonts w:ascii="Times New Roman" w:hAnsi="Times New Roman" w:cs="Times New Roman"/>
          <w:sz w:val="28"/>
          <w:szCs w:val="28"/>
        </w:rPr>
        <w:t xml:space="preserve">УФЭП </w:t>
      </w:r>
      <w:r w:rsidRPr="00A7518C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Pr="00A7518C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Порядком, утверждённым постановлением Администрации Колпашевского района от 26.06.2015 №625 (далее Порядок).</w:t>
      </w:r>
    </w:p>
    <w:p w:rsidR="00BD459F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>Оценка эффективности Программ проводилась по трём критериям:</w:t>
      </w:r>
    </w:p>
    <w:p w:rsidR="00BD459F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>1. 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Программы;</w:t>
      </w:r>
    </w:p>
    <w:p w:rsidR="00BD459F" w:rsidRPr="00A7518C" w:rsidRDefault="00BD459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2. </w:t>
      </w:r>
      <w:r w:rsidR="003633B7" w:rsidRPr="00A7518C">
        <w:rPr>
          <w:rFonts w:ascii="Times New Roman" w:hAnsi="Times New Roman" w:cs="Times New Roman"/>
          <w:sz w:val="28"/>
          <w:szCs w:val="28"/>
        </w:rPr>
        <w:t>Объём средств</w:t>
      </w:r>
      <w:r w:rsidR="00D26C8D" w:rsidRPr="00A7518C">
        <w:rPr>
          <w:rFonts w:ascii="Times New Roman" w:hAnsi="Times New Roman" w:cs="Times New Roman"/>
          <w:sz w:val="28"/>
          <w:szCs w:val="28"/>
        </w:rPr>
        <w:t>, направленных на реализацию задач муниципальной программы, основных мероприятий и мероприятий, входящих в состав основного мероприятия;</w:t>
      </w:r>
    </w:p>
    <w:p w:rsidR="00D26C8D" w:rsidRPr="00A7518C" w:rsidRDefault="00D26C8D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>3. Оценка качества управления муниципальной программой.</w:t>
      </w:r>
    </w:p>
    <w:p w:rsidR="007C441B" w:rsidRPr="00A7518C" w:rsidRDefault="007C441B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>По результатам оценки каждой муниципальной программы сформированы отчёты об оценке эффективности реализации по каждой муниципальной программе по форме согласно приложению №2 к Порядку, а также оформлены заключения с указанием степени эффективности, которые направлены ответственным исполнителям.</w:t>
      </w:r>
    </w:p>
    <w:p w:rsidR="003E432F" w:rsidRPr="00A7518C" w:rsidRDefault="003E432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</w:t>
      </w:r>
      <w:r w:rsidR="008E2E22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по итогам 2017 года присвоены следующие степени</w:t>
      </w:r>
      <w:r w:rsidRPr="00A7518C">
        <w:rPr>
          <w:rFonts w:ascii="Times New Roman" w:hAnsi="Times New Roman" w:cs="Times New Roman"/>
          <w:sz w:val="28"/>
          <w:szCs w:val="28"/>
        </w:rPr>
        <w:t xml:space="preserve"> эффективности:</w:t>
      </w:r>
    </w:p>
    <w:p w:rsidR="003E432F" w:rsidRPr="00363F10" w:rsidRDefault="003E432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F1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363F10">
        <w:rPr>
          <w:rFonts w:ascii="Times New Roman" w:hAnsi="Times New Roman" w:cs="Times New Roman"/>
          <w:b/>
          <w:i/>
          <w:sz w:val="28"/>
          <w:szCs w:val="28"/>
        </w:rPr>
        <w:t>высокоэффективная</w:t>
      </w:r>
      <w:proofErr w:type="gramEnd"/>
      <w:r w:rsidRPr="00363F10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8A715E" w:rsidRPr="00363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F10" w:rsidRPr="00363F1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67D3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C558F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E2E2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67D36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8E2E22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8A715E" w:rsidRPr="00363F1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432F" w:rsidRPr="00363F10" w:rsidRDefault="003E432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F1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363F10">
        <w:rPr>
          <w:rFonts w:ascii="Times New Roman" w:hAnsi="Times New Roman" w:cs="Times New Roman"/>
          <w:b/>
          <w:i/>
          <w:sz w:val="28"/>
          <w:szCs w:val="28"/>
        </w:rPr>
        <w:t>эффективная</w:t>
      </w:r>
      <w:proofErr w:type="gramEnd"/>
      <w:r w:rsidRPr="00363F10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363F10" w:rsidRPr="00363F1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67D3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</w:t>
      </w:r>
      <w:r w:rsidR="008E2E2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67D36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8E2E22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8A715E" w:rsidRPr="00363F1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432F" w:rsidRPr="00363F10" w:rsidRDefault="003E432F" w:rsidP="00BD459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F1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363F10">
        <w:rPr>
          <w:rFonts w:ascii="Times New Roman" w:hAnsi="Times New Roman" w:cs="Times New Roman"/>
          <w:b/>
          <w:i/>
          <w:sz w:val="28"/>
          <w:szCs w:val="28"/>
        </w:rPr>
        <w:t>низкоэффективная</w:t>
      </w:r>
      <w:proofErr w:type="gramEnd"/>
      <w:r w:rsidRPr="00363F10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8A715E" w:rsidRPr="00363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3F10" w:rsidRPr="00363F1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67D3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E2E22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="00067D36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8E2E22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="008A715E" w:rsidRPr="00363F10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432F" w:rsidRPr="00363F10" w:rsidRDefault="003E432F" w:rsidP="003E432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F10">
        <w:rPr>
          <w:rFonts w:ascii="Times New Roman" w:hAnsi="Times New Roman" w:cs="Times New Roman"/>
          <w:b/>
          <w:i/>
          <w:sz w:val="28"/>
          <w:szCs w:val="28"/>
        </w:rPr>
        <w:t>- неэффективная –</w:t>
      </w:r>
      <w:r w:rsidR="008A715E" w:rsidRPr="00363F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7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2E22">
        <w:rPr>
          <w:rFonts w:ascii="Times New Roman" w:hAnsi="Times New Roman" w:cs="Times New Roman"/>
          <w:b/>
          <w:i/>
          <w:sz w:val="28"/>
          <w:szCs w:val="28"/>
        </w:rPr>
        <w:t>отсутствуют</w:t>
      </w:r>
      <w:r w:rsidR="008A715E" w:rsidRPr="00363F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A791B" w:rsidRPr="00B14644" w:rsidRDefault="00BA791B" w:rsidP="00B1464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8C">
        <w:rPr>
          <w:rFonts w:ascii="Times New Roman" w:hAnsi="Times New Roman" w:cs="Times New Roman"/>
          <w:sz w:val="28"/>
          <w:szCs w:val="28"/>
        </w:rPr>
        <w:t>В таблице 1 приведена информация о выполнении расходных обязательств Колпашевского района, связанных с реализацией муниципальных программ, и сводная оценка эффективности использования бюджетных средств на реализацию муниципальных программ.</w:t>
      </w:r>
    </w:p>
    <w:p w:rsidR="00BA791B" w:rsidRPr="00A7518C" w:rsidRDefault="00BA791B" w:rsidP="003E432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A7518C">
        <w:rPr>
          <w:rFonts w:ascii="Times New Roman" w:hAnsi="Times New Roman" w:cs="Times New Roman"/>
          <w:b/>
        </w:rPr>
        <w:t>Таблица 1. Информация об объёмах финансирования и степени эффективности муниципальных програм</w:t>
      </w:r>
      <w:r w:rsidR="00474510" w:rsidRPr="00A7518C">
        <w:rPr>
          <w:rFonts w:ascii="Times New Roman" w:hAnsi="Times New Roman" w:cs="Times New Roman"/>
          <w:b/>
        </w:rPr>
        <w:t>м МО «Колпашевский район» в 201</w:t>
      </w:r>
      <w:r w:rsidR="00A7518C" w:rsidRPr="00A7518C">
        <w:rPr>
          <w:rFonts w:ascii="Times New Roman" w:hAnsi="Times New Roman" w:cs="Times New Roman"/>
          <w:b/>
        </w:rPr>
        <w:t>7</w:t>
      </w:r>
      <w:r w:rsidRPr="00A7518C">
        <w:rPr>
          <w:rFonts w:ascii="Times New Roman" w:hAnsi="Times New Roman" w:cs="Times New Roman"/>
          <w:b/>
        </w:rPr>
        <w:t>году.</w:t>
      </w:r>
    </w:p>
    <w:tbl>
      <w:tblPr>
        <w:tblStyle w:val="a4"/>
        <w:tblW w:w="10489" w:type="dxa"/>
        <w:tblInd w:w="-459" w:type="dxa"/>
        <w:tblLayout w:type="fixed"/>
        <w:tblLook w:val="04A0"/>
      </w:tblPr>
      <w:tblGrid>
        <w:gridCol w:w="426"/>
        <w:gridCol w:w="2977"/>
        <w:gridCol w:w="709"/>
        <w:gridCol w:w="850"/>
        <w:gridCol w:w="850"/>
        <w:gridCol w:w="771"/>
        <w:gridCol w:w="930"/>
        <w:gridCol w:w="850"/>
        <w:gridCol w:w="1135"/>
        <w:gridCol w:w="991"/>
      </w:tblGrid>
      <w:tr w:rsidR="00B94317" w:rsidRPr="007A1A06" w:rsidTr="00B14644">
        <w:tc>
          <w:tcPr>
            <w:tcW w:w="426" w:type="dxa"/>
            <w:vMerge w:val="restart"/>
            <w:vAlign w:val="center"/>
          </w:tcPr>
          <w:p w:rsidR="00B94317" w:rsidRPr="00A7518C" w:rsidRDefault="00B94317" w:rsidP="00C0348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94317" w:rsidRPr="00A7518C" w:rsidRDefault="00B94317" w:rsidP="00C0348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B94317" w:rsidRPr="00A7518C" w:rsidRDefault="00B94317" w:rsidP="00C03485">
            <w:pPr>
              <w:tabs>
                <w:tab w:val="left" w:pos="851"/>
              </w:tabs>
              <w:ind w:left="-31" w:right="-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% выполнения мероприятий МП</w:t>
            </w:r>
          </w:p>
        </w:tc>
        <w:tc>
          <w:tcPr>
            <w:tcW w:w="3401" w:type="dxa"/>
            <w:gridSpan w:val="4"/>
            <w:vAlign w:val="center"/>
          </w:tcPr>
          <w:p w:rsidR="00B94317" w:rsidRPr="00A7518C" w:rsidRDefault="00B94317" w:rsidP="00C0348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бюджета, направленные на реализацию МП</w:t>
            </w:r>
          </w:p>
        </w:tc>
        <w:tc>
          <w:tcPr>
            <w:tcW w:w="1985" w:type="dxa"/>
            <w:gridSpan w:val="2"/>
          </w:tcPr>
          <w:p w:rsidR="00B94317" w:rsidRPr="00A7518C" w:rsidRDefault="00B14644" w:rsidP="00B14644">
            <w:pPr>
              <w:tabs>
                <w:tab w:val="left" w:pos="-108"/>
              </w:tabs>
              <w:ind w:left="-108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привлечённые из федерального, </w:t>
            </w:r>
            <w:r w:rsidR="00B94317">
              <w:rPr>
                <w:rFonts w:ascii="Times New Roman" w:hAnsi="Times New Roman" w:cs="Times New Roman"/>
                <w:sz w:val="20"/>
                <w:szCs w:val="20"/>
              </w:rPr>
              <w:t>областного бюджетов, внебюджетны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источников</w:t>
            </w:r>
          </w:p>
        </w:tc>
        <w:tc>
          <w:tcPr>
            <w:tcW w:w="991" w:type="dxa"/>
            <w:vMerge w:val="restart"/>
            <w:vAlign w:val="center"/>
          </w:tcPr>
          <w:p w:rsidR="00B94317" w:rsidRPr="00A7518C" w:rsidRDefault="00B94317" w:rsidP="00C0348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МП в баллах, согласно Порядку</w:t>
            </w:r>
          </w:p>
        </w:tc>
      </w:tr>
      <w:tr w:rsidR="00B94317" w:rsidRPr="007A1A06" w:rsidTr="00B14644">
        <w:tc>
          <w:tcPr>
            <w:tcW w:w="426" w:type="dxa"/>
            <w:vMerge/>
          </w:tcPr>
          <w:p w:rsidR="00B94317" w:rsidRPr="007A1A06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vMerge/>
          </w:tcPr>
          <w:p w:rsidR="00B94317" w:rsidRPr="007A1A06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B94317" w:rsidRPr="007A1A06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B94317" w:rsidRPr="00A7518C" w:rsidRDefault="00B94317" w:rsidP="00C0348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850" w:type="dxa"/>
            <w:vAlign w:val="center"/>
          </w:tcPr>
          <w:p w:rsidR="00B94317" w:rsidRPr="00A7518C" w:rsidRDefault="00B94317" w:rsidP="00B94317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Освоено, тыс. руб.</w:t>
            </w:r>
          </w:p>
        </w:tc>
        <w:tc>
          <w:tcPr>
            <w:tcW w:w="771" w:type="dxa"/>
            <w:vAlign w:val="center"/>
          </w:tcPr>
          <w:p w:rsidR="00B94317" w:rsidRPr="00A7518C" w:rsidRDefault="00B94317" w:rsidP="00C0348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930" w:type="dxa"/>
            <w:vAlign w:val="center"/>
          </w:tcPr>
          <w:p w:rsidR="00B94317" w:rsidRPr="00A7518C" w:rsidRDefault="00B94317" w:rsidP="00B14644">
            <w:pPr>
              <w:tabs>
                <w:tab w:val="left" w:pos="851"/>
              </w:tabs>
              <w:ind w:left="-62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Доля в общем объёме финансирования</w:t>
            </w:r>
            <w:r w:rsidR="00B1464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50" w:type="dxa"/>
            <w:vAlign w:val="center"/>
          </w:tcPr>
          <w:p w:rsidR="00B94317" w:rsidRPr="00A7518C" w:rsidRDefault="00B94317" w:rsidP="00B14644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Освоено, тыс. руб.</w:t>
            </w:r>
          </w:p>
        </w:tc>
        <w:tc>
          <w:tcPr>
            <w:tcW w:w="1135" w:type="dxa"/>
            <w:vAlign w:val="center"/>
          </w:tcPr>
          <w:p w:rsidR="00B94317" w:rsidRPr="00A7518C" w:rsidRDefault="00B94317" w:rsidP="00B14644">
            <w:pPr>
              <w:tabs>
                <w:tab w:val="left" w:pos="1169"/>
              </w:tabs>
              <w:ind w:left="-107" w:right="-110"/>
              <w:contextualSpacing/>
              <w:jc w:val="center"/>
              <w:rPr>
                <w:rFonts w:ascii="Times New Roman" w:hAnsi="Times New Roman" w:cs="Times New Roman"/>
              </w:rPr>
            </w:pP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объёме </w:t>
            </w:r>
            <w:r w:rsidR="00B14644">
              <w:rPr>
                <w:rFonts w:ascii="Times New Roman" w:hAnsi="Times New Roman" w:cs="Times New Roman"/>
                <w:sz w:val="20"/>
                <w:szCs w:val="20"/>
              </w:rPr>
              <w:t>привлечённых средств по всем МП</w:t>
            </w:r>
            <w:r w:rsidRPr="00A7518C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91" w:type="dxa"/>
            <w:vMerge/>
          </w:tcPr>
          <w:p w:rsidR="00B94317" w:rsidRPr="00A7518C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94317" w:rsidRPr="007A1A06" w:rsidTr="00B14644">
        <w:tc>
          <w:tcPr>
            <w:tcW w:w="426" w:type="dxa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1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1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94317" w:rsidRPr="00360ADF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A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1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1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1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1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94317" w:rsidRPr="007A1A06" w:rsidTr="00B14644">
        <w:tc>
          <w:tcPr>
            <w:tcW w:w="10489" w:type="dxa"/>
            <w:gridSpan w:val="10"/>
          </w:tcPr>
          <w:p w:rsidR="00B94317" w:rsidRPr="00A7518C" w:rsidRDefault="00B94317" w:rsidP="0077424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518C">
              <w:rPr>
                <w:rFonts w:ascii="Times New Roman" w:hAnsi="Times New Roman" w:cs="Times New Roman"/>
                <w:b/>
              </w:rPr>
              <w:t>Отдел предпринимательства и агропромышленного комплекса Администрации Колпашевского района (Т.Д.Ушакова)</w:t>
            </w:r>
          </w:p>
        </w:tc>
      </w:tr>
      <w:tr w:rsidR="00B94317" w:rsidRPr="007A1A06" w:rsidTr="008E2E22">
        <w:trPr>
          <w:trHeight w:val="70"/>
        </w:trPr>
        <w:tc>
          <w:tcPr>
            <w:tcW w:w="426" w:type="dxa"/>
          </w:tcPr>
          <w:p w:rsidR="00B94317" w:rsidRPr="00360ADF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60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B94317" w:rsidRPr="00360ADF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60ADF">
              <w:rPr>
                <w:rFonts w:ascii="Times New Roman" w:hAnsi="Times New Roman" w:cs="Times New Roman"/>
              </w:rPr>
              <w:t>«Устойчивое развитие сельских территорий муниципального образования «Колпашевский район» Томской области на 2014-2017 годы и на период до 2020 года»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4 270,0</w:t>
            </w:r>
          </w:p>
        </w:tc>
        <w:tc>
          <w:tcPr>
            <w:tcW w:w="850" w:type="dxa"/>
          </w:tcPr>
          <w:p w:rsidR="00B94317" w:rsidRPr="00E24438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  <w:r w:rsidRPr="00E24438">
              <w:rPr>
                <w:rFonts w:ascii="Times New Roman" w:hAnsi="Times New Roman" w:cs="Times New Roman"/>
                <w:sz w:val="13"/>
                <w:szCs w:val="13"/>
              </w:rPr>
              <w:t xml:space="preserve"> (4 070,0 – оптимизированы)</w:t>
            </w:r>
          </w:p>
        </w:tc>
        <w:tc>
          <w:tcPr>
            <w:tcW w:w="771" w:type="dxa"/>
          </w:tcPr>
          <w:p w:rsidR="00B94317" w:rsidRPr="00E24438" w:rsidRDefault="00B94317" w:rsidP="007F7AA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438">
              <w:rPr>
                <w:rFonts w:ascii="Times New Roman" w:hAnsi="Times New Roman" w:cs="Times New Roman"/>
              </w:rPr>
              <w:t xml:space="preserve"> </w:t>
            </w:r>
            <w:r w:rsidRPr="00E24438">
              <w:rPr>
                <w:rFonts w:ascii="Times New Roman" w:hAnsi="Times New Roman" w:cs="Times New Roman"/>
                <w:sz w:val="13"/>
                <w:szCs w:val="13"/>
              </w:rPr>
              <w:t xml:space="preserve">(с учетом оптимизации) 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1 271,3</w:t>
            </w:r>
          </w:p>
        </w:tc>
        <w:tc>
          <w:tcPr>
            <w:tcW w:w="1135" w:type="dxa"/>
          </w:tcPr>
          <w:p w:rsidR="00B94317" w:rsidRPr="00B94317" w:rsidRDefault="00614404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B94317" w:rsidRPr="007A1A06" w:rsidTr="00B14644">
        <w:tc>
          <w:tcPr>
            <w:tcW w:w="426" w:type="dxa"/>
          </w:tcPr>
          <w:p w:rsidR="00B94317" w:rsidRPr="00A7518C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7518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</w:tcPr>
          <w:p w:rsidR="00B94317" w:rsidRPr="00A7518C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7518C">
              <w:rPr>
                <w:rFonts w:ascii="Times New Roman" w:hAnsi="Times New Roman" w:cs="Times New Roman"/>
              </w:rPr>
              <w:t>«Развитие малого и среднего предпринимательства в Колпашевском районе на 2013-2018 годы»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689,5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294,8</w:t>
            </w:r>
          </w:p>
          <w:p w:rsidR="00B94317" w:rsidRPr="00A7518C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A7518C">
              <w:rPr>
                <w:rFonts w:ascii="Times New Roman" w:hAnsi="Times New Roman" w:cs="Times New Roman"/>
                <w:sz w:val="13"/>
                <w:szCs w:val="13"/>
              </w:rPr>
              <w:t>(133,3 – экономия)</w:t>
            </w:r>
          </w:p>
        </w:tc>
        <w:tc>
          <w:tcPr>
            <w:tcW w:w="77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B94317" w:rsidRPr="00A7518C" w:rsidRDefault="00B94317" w:rsidP="00A7518C">
            <w:pPr>
              <w:tabs>
                <w:tab w:val="left" w:pos="851"/>
              </w:tabs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7518C">
              <w:rPr>
                <w:rFonts w:ascii="Times New Roman" w:hAnsi="Times New Roman" w:cs="Times New Roman"/>
              </w:rPr>
              <w:t xml:space="preserve"> </w:t>
            </w:r>
            <w:r w:rsidRPr="00A7518C">
              <w:rPr>
                <w:rFonts w:ascii="Times New Roman" w:hAnsi="Times New Roman" w:cs="Times New Roman"/>
                <w:sz w:val="13"/>
                <w:szCs w:val="13"/>
              </w:rPr>
              <w:t>(с учетом экономии)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19,35</w:t>
            </w:r>
          </w:p>
        </w:tc>
        <w:tc>
          <w:tcPr>
            <w:tcW w:w="850" w:type="dxa"/>
          </w:tcPr>
          <w:p w:rsidR="00B94317" w:rsidRPr="00B94317" w:rsidRDefault="00F17C6D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1 228,4</w:t>
            </w:r>
          </w:p>
        </w:tc>
        <w:tc>
          <w:tcPr>
            <w:tcW w:w="1135" w:type="dxa"/>
          </w:tcPr>
          <w:p w:rsidR="00B94317" w:rsidRPr="00B94317" w:rsidRDefault="00614404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B94317" w:rsidRPr="007A1A06" w:rsidTr="00B14644">
        <w:tc>
          <w:tcPr>
            <w:tcW w:w="10489" w:type="dxa"/>
            <w:gridSpan w:val="10"/>
          </w:tcPr>
          <w:p w:rsidR="00B94317" w:rsidRPr="001E7EEA" w:rsidRDefault="00B94317" w:rsidP="00E77B6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7EEA">
              <w:rPr>
                <w:rFonts w:ascii="Times New Roman" w:hAnsi="Times New Roman" w:cs="Times New Roman"/>
                <w:b/>
              </w:rPr>
              <w:t>Отдел муниципального хозяйства Администрации Колпашевского района (В.И.Синева)</w:t>
            </w:r>
          </w:p>
        </w:tc>
      </w:tr>
      <w:tr w:rsidR="00B94317" w:rsidRPr="007A1A06" w:rsidTr="00B14644">
        <w:tc>
          <w:tcPr>
            <w:tcW w:w="426" w:type="dxa"/>
          </w:tcPr>
          <w:p w:rsidR="00B94317" w:rsidRPr="001E7EEA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E7E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94317" w:rsidRPr="001E7EEA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E7EEA">
              <w:rPr>
                <w:rFonts w:ascii="Times New Roman" w:hAnsi="Times New Roman" w:cs="Times New Roman"/>
              </w:rPr>
              <w:t>«Развитие транспортной инфраструктуры в Колпашевском районе»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94317" w:rsidRPr="00B94317" w:rsidRDefault="00B94317" w:rsidP="00B94317">
            <w:pPr>
              <w:tabs>
                <w:tab w:val="left" w:pos="851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29 070,6</w:t>
            </w:r>
          </w:p>
        </w:tc>
        <w:tc>
          <w:tcPr>
            <w:tcW w:w="850" w:type="dxa"/>
          </w:tcPr>
          <w:p w:rsidR="00B94317" w:rsidRPr="00B94317" w:rsidRDefault="00B94317" w:rsidP="00B94317">
            <w:pPr>
              <w:tabs>
                <w:tab w:val="left" w:pos="851"/>
              </w:tabs>
              <w:ind w:righ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41 961,0</w:t>
            </w:r>
          </w:p>
        </w:tc>
        <w:tc>
          <w:tcPr>
            <w:tcW w:w="77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0" w:type="dxa"/>
          </w:tcPr>
          <w:p w:rsidR="00B94317" w:rsidRPr="00B94317" w:rsidRDefault="00F17C6D" w:rsidP="00614404">
            <w:pPr>
              <w:tabs>
                <w:tab w:val="left" w:pos="851"/>
              </w:tabs>
              <w:ind w:righ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44 160,3</w:t>
            </w:r>
          </w:p>
        </w:tc>
        <w:tc>
          <w:tcPr>
            <w:tcW w:w="1135" w:type="dxa"/>
          </w:tcPr>
          <w:p w:rsidR="00B94317" w:rsidRPr="00B94317" w:rsidRDefault="00614404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B94317" w:rsidRPr="007A1A06" w:rsidTr="00B14644">
        <w:tc>
          <w:tcPr>
            <w:tcW w:w="426" w:type="dxa"/>
          </w:tcPr>
          <w:p w:rsidR="00B94317" w:rsidRPr="00FF4A9C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F4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94317" w:rsidRPr="00FF4A9C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F4A9C">
              <w:rPr>
                <w:rFonts w:ascii="Times New Roman" w:hAnsi="Times New Roman" w:cs="Times New Roman"/>
              </w:rPr>
              <w:t>«Развитие коммунальной инфраструктуры Колпашевского района»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94317" w:rsidRPr="00B94317" w:rsidRDefault="00B94317" w:rsidP="004B7493">
            <w:pPr>
              <w:tabs>
                <w:tab w:val="left" w:pos="851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30 410,1</w:t>
            </w:r>
          </w:p>
        </w:tc>
        <w:tc>
          <w:tcPr>
            <w:tcW w:w="850" w:type="dxa"/>
          </w:tcPr>
          <w:p w:rsidR="00B94317" w:rsidRPr="00B94317" w:rsidRDefault="00B94317" w:rsidP="004B7493">
            <w:pPr>
              <w:tabs>
                <w:tab w:val="left" w:pos="851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98 540,8</w:t>
            </w:r>
          </w:p>
        </w:tc>
        <w:tc>
          <w:tcPr>
            <w:tcW w:w="77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50" w:type="dxa"/>
          </w:tcPr>
          <w:p w:rsidR="00B94317" w:rsidRPr="00B94317" w:rsidRDefault="00F17C6D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4 866,0</w:t>
            </w:r>
          </w:p>
        </w:tc>
        <w:tc>
          <w:tcPr>
            <w:tcW w:w="1135" w:type="dxa"/>
          </w:tcPr>
          <w:p w:rsidR="00B94317" w:rsidRPr="00B94317" w:rsidRDefault="00614404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B94317" w:rsidRPr="007A1A06" w:rsidTr="00B14644">
        <w:tc>
          <w:tcPr>
            <w:tcW w:w="10489" w:type="dxa"/>
            <w:gridSpan w:val="10"/>
          </w:tcPr>
          <w:p w:rsidR="00B94317" w:rsidRPr="007F6B98" w:rsidRDefault="00B94317" w:rsidP="00E77B6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F6B98">
              <w:rPr>
                <w:rFonts w:ascii="Times New Roman" w:hAnsi="Times New Roman" w:cs="Times New Roman"/>
                <w:b/>
              </w:rPr>
              <w:t>Отдел гражданской обороны и чрезвычайных ситуаций, безопасности населения Администрации Колпашевского района (Е.Н.Комаров)</w:t>
            </w:r>
          </w:p>
        </w:tc>
      </w:tr>
      <w:tr w:rsidR="00B94317" w:rsidRPr="007A1A06" w:rsidTr="00B14644">
        <w:tc>
          <w:tcPr>
            <w:tcW w:w="426" w:type="dxa"/>
          </w:tcPr>
          <w:p w:rsidR="00B94317" w:rsidRPr="007F6B98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F6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B94317" w:rsidRPr="007F6B98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7F6B98">
              <w:rPr>
                <w:rFonts w:ascii="Times New Roman" w:hAnsi="Times New Roman" w:cs="Times New Roman"/>
              </w:rPr>
              <w:t>«Обеспечение безопасности населения Колпашевского района»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6 544,7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8 314,0</w:t>
            </w:r>
          </w:p>
        </w:tc>
        <w:tc>
          <w:tcPr>
            <w:tcW w:w="77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50" w:type="dxa"/>
          </w:tcPr>
          <w:p w:rsidR="00B94317" w:rsidRPr="00B94317" w:rsidRDefault="00F17C6D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35" w:type="dxa"/>
          </w:tcPr>
          <w:p w:rsidR="00B94317" w:rsidRPr="00B94317" w:rsidRDefault="00614404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B94317" w:rsidRPr="007A1A06" w:rsidTr="00B14644">
        <w:tc>
          <w:tcPr>
            <w:tcW w:w="10489" w:type="dxa"/>
            <w:gridSpan w:val="10"/>
          </w:tcPr>
          <w:p w:rsidR="00B94317" w:rsidRPr="00521D3E" w:rsidRDefault="00B94317" w:rsidP="007149F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1D3E">
              <w:rPr>
                <w:rFonts w:ascii="Times New Roman" w:hAnsi="Times New Roman" w:cs="Times New Roman"/>
                <w:b/>
              </w:rPr>
              <w:t>Управление по культуре, молодёжной политике и спорту Администрации Колпашевского района (</w:t>
            </w:r>
            <w:proofErr w:type="spellStart"/>
            <w:r w:rsidRPr="00521D3E">
              <w:rPr>
                <w:rFonts w:ascii="Times New Roman" w:hAnsi="Times New Roman" w:cs="Times New Roman"/>
                <w:b/>
              </w:rPr>
              <w:t>Т.Б.Бардакова</w:t>
            </w:r>
            <w:proofErr w:type="spellEnd"/>
            <w:r w:rsidRPr="00521D3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94317" w:rsidRPr="007A1A06" w:rsidTr="00B14644">
        <w:tc>
          <w:tcPr>
            <w:tcW w:w="426" w:type="dxa"/>
          </w:tcPr>
          <w:p w:rsidR="00B94317" w:rsidRPr="00521D3E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21D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B94317" w:rsidRPr="00521D3E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21D3E">
              <w:rPr>
                <w:rFonts w:ascii="Times New Roman" w:hAnsi="Times New Roman" w:cs="Times New Roman"/>
              </w:rPr>
              <w:t>«Доступность медицинской помощи и эффективность предоставления медицинских услуг на территории Колпашевского района»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77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94317" w:rsidRPr="00B94317" w:rsidRDefault="00F17C6D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B94317" w:rsidRPr="00B94317" w:rsidRDefault="00614404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B94317" w:rsidRPr="007A1A06" w:rsidTr="00B14644">
        <w:tc>
          <w:tcPr>
            <w:tcW w:w="426" w:type="dxa"/>
          </w:tcPr>
          <w:p w:rsidR="00B94317" w:rsidRPr="00DA2E9D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A2E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B94317" w:rsidRPr="00DA2E9D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A2E9D">
              <w:rPr>
                <w:rFonts w:ascii="Times New Roman" w:hAnsi="Times New Roman" w:cs="Times New Roman"/>
              </w:rPr>
              <w:t>«Развитие культуры и туризма в Колпашевском районе»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1 728,4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7 843,0</w:t>
            </w:r>
          </w:p>
        </w:tc>
        <w:tc>
          <w:tcPr>
            <w:tcW w:w="77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</w:tcPr>
          <w:p w:rsidR="00B94317" w:rsidRPr="00B94317" w:rsidRDefault="00F17C6D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3 331,7</w:t>
            </w:r>
          </w:p>
        </w:tc>
        <w:tc>
          <w:tcPr>
            <w:tcW w:w="1135" w:type="dxa"/>
          </w:tcPr>
          <w:p w:rsidR="00B94317" w:rsidRPr="00B94317" w:rsidRDefault="00614404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B94317" w:rsidRPr="007A1A06" w:rsidTr="00B14644">
        <w:tc>
          <w:tcPr>
            <w:tcW w:w="426" w:type="dxa"/>
          </w:tcPr>
          <w:p w:rsidR="00B94317" w:rsidRPr="00E87778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87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B94317" w:rsidRPr="00E87778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87778">
              <w:rPr>
                <w:rFonts w:ascii="Times New Roman" w:hAnsi="Times New Roman" w:cs="Times New Roman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9 916,8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9 916,8</w:t>
            </w:r>
          </w:p>
        </w:tc>
        <w:tc>
          <w:tcPr>
            <w:tcW w:w="77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0" w:type="dxa"/>
          </w:tcPr>
          <w:p w:rsidR="00B94317" w:rsidRPr="00B94317" w:rsidRDefault="00F17C6D" w:rsidP="00614404">
            <w:pPr>
              <w:tabs>
                <w:tab w:val="left" w:pos="851"/>
              </w:tabs>
              <w:ind w:righ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19 581,5</w:t>
            </w:r>
          </w:p>
        </w:tc>
        <w:tc>
          <w:tcPr>
            <w:tcW w:w="1135" w:type="dxa"/>
          </w:tcPr>
          <w:p w:rsidR="00B94317" w:rsidRPr="00B94317" w:rsidRDefault="00614404" w:rsidP="00E87778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1" w:type="dxa"/>
          </w:tcPr>
          <w:p w:rsidR="00B94317" w:rsidRPr="00B94317" w:rsidRDefault="00B94317" w:rsidP="00E87778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B94317" w:rsidRPr="007A1A06" w:rsidTr="00B14644">
        <w:tc>
          <w:tcPr>
            <w:tcW w:w="10489" w:type="dxa"/>
            <w:gridSpan w:val="10"/>
          </w:tcPr>
          <w:p w:rsidR="00B94317" w:rsidRPr="0072465F" w:rsidRDefault="00B94317" w:rsidP="00FF400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65F">
              <w:rPr>
                <w:rFonts w:ascii="Times New Roman" w:hAnsi="Times New Roman" w:cs="Times New Roman"/>
                <w:b/>
              </w:rPr>
              <w:t>Управление образования Колпашевского района (С.В.Браун)</w:t>
            </w:r>
          </w:p>
        </w:tc>
      </w:tr>
      <w:tr w:rsidR="00B94317" w:rsidRPr="007A1A06" w:rsidTr="00B14644">
        <w:tc>
          <w:tcPr>
            <w:tcW w:w="426" w:type="dxa"/>
          </w:tcPr>
          <w:p w:rsidR="00B94317" w:rsidRPr="006D574D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D57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B94317" w:rsidRPr="006D574D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6D574D">
              <w:rPr>
                <w:rFonts w:ascii="Times New Roman" w:hAnsi="Times New Roman" w:cs="Times New Roman"/>
              </w:rPr>
              <w:t>«Развитие системы образования Колпашевского района»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5 978,7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5 198,2</w:t>
            </w:r>
          </w:p>
        </w:tc>
        <w:tc>
          <w:tcPr>
            <w:tcW w:w="77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94317" w:rsidRPr="00B94317" w:rsidRDefault="00F17C6D" w:rsidP="00614404">
            <w:pPr>
              <w:tabs>
                <w:tab w:val="left" w:pos="851"/>
              </w:tabs>
              <w:ind w:right="-1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59 169,8</w:t>
            </w:r>
          </w:p>
        </w:tc>
        <w:tc>
          <w:tcPr>
            <w:tcW w:w="1135" w:type="dxa"/>
          </w:tcPr>
          <w:p w:rsidR="00B94317" w:rsidRPr="00B94317" w:rsidRDefault="00614404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1" w:type="dxa"/>
          </w:tcPr>
          <w:p w:rsidR="00B94317" w:rsidRPr="00B94317" w:rsidRDefault="000D4005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B94317" w:rsidRPr="007A1A06" w:rsidTr="00B14644">
        <w:tc>
          <w:tcPr>
            <w:tcW w:w="10489" w:type="dxa"/>
            <w:gridSpan w:val="10"/>
          </w:tcPr>
          <w:p w:rsidR="00B94317" w:rsidRPr="007F6B98" w:rsidRDefault="00B94317" w:rsidP="007F6B9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Организационный отдел Администрации Колпашевского района (А.Н.Крылов)</w:t>
            </w:r>
          </w:p>
        </w:tc>
      </w:tr>
      <w:tr w:rsidR="00B94317" w:rsidRPr="007A1A06" w:rsidTr="00B14644">
        <w:tc>
          <w:tcPr>
            <w:tcW w:w="426" w:type="dxa"/>
          </w:tcPr>
          <w:p w:rsidR="00B94317" w:rsidRPr="006D574D" w:rsidRDefault="00B94317" w:rsidP="00B94317">
            <w:pPr>
              <w:tabs>
                <w:tab w:val="left" w:pos="851"/>
              </w:tabs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B94317" w:rsidRPr="006D574D" w:rsidRDefault="00B94317" w:rsidP="00C93CD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повышения эффективности муниципального управления в муниципальном образовании «Колпашевский район»</w:t>
            </w:r>
          </w:p>
        </w:tc>
        <w:tc>
          <w:tcPr>
            <w:tcW w:w="709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</w:tc>
        <w:tc>
          <w:tcPr>
            <w:tcW w:w="850" w:type="dxa"/>
          </w:tcPr>
          <w:p w:rsidR="00B94317" w:rsidRPr="006D574D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CD2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96,4 – экономия)</w:t>
            </w:r>
          </w:p>
        </w:tc>
        <w:tc>
          <w:tcPr>
            <w:tcW w:w="771" w:type="dxa"/>
          </w:tcPr>
          <w:p w:rsidR="00B94317" w:rsidRPr="006D574D" w:rsidRDefault="00B94317" w:rsidP="00C93CD2">
            <w:pPr>
              <w:tabs>
                <w:tab w:val="left" w:pos="851"/>
              </w:tabs>
              <w:ind w:right="-46"/>
              <w:contextualSpacing/>
              <w:jc w:val="both"/>
              <w:rPr>
                <w:rFonts w:ascii="Times New Roman" w:hAnsi="Times New Roman" w:cs="Times New Roman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CD2">
              <w:rPr>
                <w:rFonts w:ascii="Times New Roman" w:hAnsi="Times New Roman" w:cs="Times New Roman"/>
                <w:sz w:val="13"/>
                <w:szCs w:val="13"/>
              </w:rPr>
              <w:t>(с учетом экономии)</w:t>
            </w:r>
          </w:p>
        </w:tc>
        <w:tc>
          <w:tcPr>
            <w:tcW w:w="930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94317" w:rsidRPr="00B94317" w:rsidRDefault="00F17C6D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B94317" w:rsidRPr="00B94317" w:rsidRDefault="00614404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B94317" w:rsidRPr="00B94317" w:rsidRDefault="00B94317" w:rsidP="003E43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317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</w:tbl>
    <w:p w:rsidR="00BA791B" w:rsidRPr="007A1A06" w:rsidRDefault="00BA791B" w:rsidP="003E432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:rsidR="00D26C8D" w:rsidRPr="001E7EEA" w:rsidRDefault="00C03485" w:rsidP="007A7070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Ниже представлена информация по каждой муниципальной программе о результатах её реализации, а также степени соответствия установленных и достигнутых </w:t>
      </w:r>
      <w:r w:rsidR="00A017FC" w:rsidRPr="001E7EEA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1E7EEA">
        <w:rPr>
          <w:rFonts w:ascii="Times New Roman" w:hAnsi="Times New Roman" w:cs="Times New Roman"/>
          <w:sz w:val="28"/>
          <w:szCs w:val="28"/>
        </w:rPr>
        <w:t>целевых</w:t>
      </w:r>
      <w:r w:rsidR="00A017FC" w:rsidRPr="001E7EEA">
        <w:rPr>
          <w:rFonts w:ascii="Times New Roman" w:hAnsi="Times New Roman" w:cs="Times New Roman"/>
          <w:sz w:val="28"/>
          <w:szCs w:val="28"/>
        </w:rPr>
        <w:t xml:space="preserve"> индикаторов и показателей за отчётный период.</w:t>
      </w:r>
    </w:p>
    <w:p w:rsidR="00A017FC" w:rsidRDefault="00A017FC" w:rsidP="007A7070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4317" w:rsidRDefault="00B94317" w:rsidP="007A7070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4317" w:rsidRPr="007A1A06" w:rsidRDefault="00B94317" w:rsidP="007A7070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17FC" w:rsidRPr="00E24438" w:rsidRDefault="00A017FC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438">
        <w:rPr>
          <w:rFonts w:ascii="Times New Roman" w:hAnsi="Times New Roman" w:cs="Times New Roman"/>
          <w:b/>
          <w:i/>
          <w:sz w:val="28"/>
          <w:szCs w:val="28"/>
        </w:rPr>
        <w:lastRenderedPageBreak/>
        <w:t>1. Муниципальная программа «Устойчивое развитие сельских территорий муниципального образования «Колпашевский район» Томской области на 2014-2017 годы и на период до 2020 года»</w:t>
      </w:r>
    </w:p>
    <w:p w:rsidR="00AA4670" w:rsidRPr="00AA4670" w:rsidRDefault="00AA4670" w:rsidP="00AA4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</w:t>
      </w: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Колпашевского района от 16.08.2013 №834 (в редакции постановления АКР от 02.06.2017 №504).</w:t>
      </w:r>
    </w:p>
    <w:p w:rsidR="00BE0CF6" w:rsidRPr="00BE0CF6" w:rsidRDefault="00AA4670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BE0CF6"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создание условий для развития сельскохозяйственного производства, создание комфортных условий жизнедеятельности в сельской местности. В отчетном году реализация Программы осуществлялась по трём основным мероприятиям: устойчивое развитие агропромышленного комплекса; улучшение жилищных условий граждан, проживающих в сельской местности, в том числе молодых семей и молодых специалистов; комплексное обустройство населенных пунктов.</w:t>
      </w:r>
    </w:p>
    <w:p w:rsidR="00BE0CF6" w:rsidRPr="00BE0CF6" w:rsidRDefault="00BE0CF6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и стратегического планирования Администрации Колпашевского района проведена проверка отчета</w:t>
      </w:r>
      <w:r w:rsidR="00AA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70"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A4670"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AA4670"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386 от 12.03.2018, уточненный отчет от 12.04.2018)</w:t>
      </w:r>
      <w:r w:rsidR="00AA4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отделом предпринимательства и агропромышленного комплекса, определена оценка эффективности Программы.</w:t>
      </w:r>
    </w:p>
    <w:p w:rsidR="00BE0CF6" w:rsidRPr="00BE0CF6" w:rsidRDefault="00BE0CF6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BE0CF6" w:rsidRPr="00BE0CF6" w:rsidRDefault="00BE0CF6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Программы. Из 15 запланированных показателей выполнено 9 в полном объёме, достигнуты следующие результаты:</w:t>
      </w:r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создано 6 новых  крестьянско (фермерских) хозяйств (далее по тексту – КФХ), однако в 2017 году 4 КФХ прекратили свою деятельность;</w:t>
      </w:r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молодых семьи, проживающие в сельской местности, улучшили свои жилищные условия, за счёт полученных социальных выплат на строительство (приобретение) жилья, в том числе 2 молодых специалиста (учитель МБОУ «Инкинская средняя общеобразовательная школа» и специалист 1 категории по благоустройству, вопросам ЖКХ, земельным вопросам, имущества Администрации Саровского сельского поселения.  </w:t>
      </w:r>
      <w:proofErr w:type="gramEnd"/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сформирована база данных о субъектах, осуществляющих свою деятельность в сфере сельскохозяйственного производства и на официальном сайте органов местного самоуправления муниципального образования «Колпашевский район» размещена актуализированная информация по вопросам развития сельскохозяйственного производства (характеристика малых форм хозяйствования; о механизмах государственной и муниципальных поддержках). </w:t>
      </w:r>
      <w:proofErr w:type="gramEnd"/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выполнены такие показатели, как:</w:t>
      </w:r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«прирост объёма сельскохозяйственного производства (в хозяйствах всех категорий), </w:t>
      </w:r>
      <w:proofErr w:type="gramStart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2014 года», где планировалось увеличение на 4,5 %, а фактически прирост производства продукции составило 0,3 %, что </w:t>
      </w: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обусловлено снижением молочной продуктивности в хозяйствах населения и сокращением посевных площадей в хозяйствах населениях;</w:t>
      </w:r>
    </w:p>
    <w:p w:rsidR="004F213B" w:rsidRPr="004F213B" w:rsidRDefault="004F213B" w:rsidP="004F21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3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«объём производства продукции животноводства (мясо, молоко) в малых формах хозяйствования»  (план – 5 141 тонн, факт – 4 820 тонн). Показатель по данному мероприятию не доведен до запланированного уровня за счет уменьшения количества граждан, содержащих скот и занимающихся производством мяса и молока;</w:t>
      </w:r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- « объём валового сбора продукции растениеводства (картофель, овощи) в малых формах хозяйствования», где так же наблюдается сокращение за счёт снижения урожайности в отчётном году. Объём валового сбора составил 15 863 тонн (план – 17 038 тонн).</w:t>
      </w:r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«строительство и обустройство санкционированных объектов размещения твердых бытовых отходов», на отчетный период 2017 года, </w:t>
      </w:r>
      <w:proofErr w:type="gramStart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показатели не запланированы, однако было выделено финансирование мероприятия из местного бюджета в размере 4000 тыс. руб. В течение отчетного года запланированные денежные ресурсы были оптимизированы;</w:t>
      </w:r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мероприятию «кадастровые работы и работы по изготовлению кадастрового плана земельного участка» так же значения показателей не запланированы, финансовые ресурсы в размере 70 тыс. руб. так же были оптимизированные в 2017 году. </w:t>
      </w:r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Объём средств, направленных на реализацию задач муниципальной программы, основных мероприятий и мероприятий, входящих в состав основного мероприятия. </w:t>
      </w:r>
      <w:proofErr w:type="gramStart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федерального, областного бюджетов и внебюджетных средств в общем объёме средств, направленных на реализацию муниципальной программы, составляет 92,1%. Денежные средства местного бюджета освоены только на 2,5%, причиной чему послужило не выполнение работ по проведению изыскательных работ, разработке проектно-сметной документации и прохождение экспертизы проекта на строительство полигона твердых коммунальных отходов в окрестностях с. Чажемто, а так же работ по изготовлению</w:t>
      </w:r>
      <w:proofErr w:type="gramEnd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для размещения твердых коммунальных отходов в окрестностях с. Чажемто.   </w:t>
      </w:r>
    </w:p>
    <w:p w:rsidR="00BE0CF6" w:rsidRPr="00BE0CF6" w:rsidRDefault="00BE0CF6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первым двум критериям балльная оценка эффективности Программы составила</w:t>
      </w:r>
      <w:r w:rsidRPr="00BE0C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0,66 балла, оценивается как низкоэффективная.</w:t>
      </w:r>
    </w:p>
    <w:p w:rsidR="00BE0CF6" w:rsidRPr="00BE0CF6" w:rsidRDefault="00BE0CF6" w:rsidP="00AA46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качества управления муниципальной программой составила 0,60 балла из максимально возможного 1,00 балла. </w:t>
      </w:r>
      <w:proofErr w:type="gramStart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результат положительно повлияли: достаточно высокий объём привлеченных средств из федерального, областного бюджетов и внебюджетных источников; качество планирования муниципальной программы; а с негативной стороны влияние оказали: освоение районного бюджета только на 54,37%  и невыполнение 5 из 8 запланированных на 2017 год мероприятий.</w:t>
      </w:r>
      <w:proofErr w:type="gramEnd"/>
    </w:p>
    <w:p w:rsidR="00BE0CF6" w:rsidRPr="00BE0CF6" w:rsidRDefault="00BE0CF6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BE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полученным данным по результатам оценки эффективности балльная оценка эффективности Программы составляет </w:t>
      </w:r>
      <w:r w:rsidRPr="00BE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0,66</w:t>
      </w: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балла,</w:t>
      </w:r>
      <w:r w:rsidRPr="00BE0C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0,45, но не более 0,75 включительно (п. 4.5.</w:t>
      </w:r>
      <w:proofErr w:type="gramEnd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№625).</w:t>
      </w:r>
      <w:proofErr w:type="gramEnd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</w:t>
      </w:r>
      <w:r w:rsidRPr="00BE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Программы «Устойчивое развитие сельских территорий муниципального образования «Колпашевский район» Томской области на 2014-2017 годы и на период до 2020 года»  за 2017 год оценивается как низкоэффективная и присваивается </w:t>
      </w:r>
      <w:r w:rsidRPr="00BE0C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E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 эффективности.</w:t>
      </w:r>
      <w:r w:rsidRPr="00BE0C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E0CF6" w:rsidRPr="00BE0CF6" w:rsidRDefault="00BE0CF6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оценки эффективности муниципальной программы в соответствии с п.10 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№625, ответственному исполнителю необходимо сформировать предложение о внесении изменений в муниципальную программу на очередной финансовый год и направить его в срок до 1 августа 2018 года в Отдел экономического</w:t>
      </w:r>
      <w:proofErr w:type="gramEnd"/>
      <w:r w:rsidRPr="00BE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стратегического планирования УФЭП Администрации Колпашевского района.</w:t>
      </w:r>
    </w:p>
    <w:p w:rsidR="00861B08" w:rsidRPr="007A1A06" w:rsidRDefault="00861B08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17FC" w:rsidRPr="007A1A06" w:rsidRDefault="00A017FC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1A06">
        <w:rPr>
          <w:rFonts w:ascii="Times New Roman" w:hAnsi="Times New Roman" w:cs="Times New Roman"/>
          <w:b/>
          <w:i/>
          <w:sz w:val="28"/>
          <w:szCs w:val="28"/>
        </w:rPr>
        <w:t>2. Муниципальная программа «Развитие малого и среднего предпринимательства в Колпашевском районе на 2013-2018 годы»</w:t>
      </w:r>
    </w:p>
    <w:p w:rsidR="009676DF" w:rsidRPr="007A1A06" w:rsidRDefault="009676DF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Колпашевского района от 01.10.2012 №978 (в редакции постановления АКР от 13.12.2016 №1345).</w:t>
      </w:r>
    </w:p>
    <w:p w:rsidR="009676DF" w:rsidRPr="007A1A06" w:rsidRDefault="004B7493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для развития малого и среднего предпринимательства, совершенствование видов поддержки деятельности субъектов малого и среднего предпринимательства. В отчетном году реализация Программы осуществлялась по четырем основным мероприятиям</w:t>
      </w:r>
      <w:r w:rsidR="009676DF" w:rsidRPr="007A1A06">
        <w:rPr>
          <w:rFonts w:ascii="Times New Roman" w:hAnsi="Times New Roman" w:cs="Times New Roman"/>
          <w:sz w:val="28"/>
          <w:szCs w:val="28"/>
        </w:rPr>
        <w:t>:</w:t>
      </w:r>
    </w:p>
    <w:p w:rsidR="009676DF" w:rsidRPr="007A1A06" w:rsidRDefault="009676DF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</w:t>
      </w:r>
      <w:r w:rsidR="004B7493" w:rsidRPr="007A1A06">
        <w:rPr>
          <w:rFonts w:ascii="Times New Roman" w:hAnsi="Times New Roman" w:cs="Times New Roman"/>
          <w:sz w:val="28"/>
          <w:szCs w:val="28"/>
        </w:rPr>
        <w:t xml:space="preserve">создание, развитие и обеспечение деятельности бизнес-инкубатора Колпашевского района производственного и офисного назначения; </w:t>
      </w:r>
    </w:p>
    <w:p w:rsidR="009676DF" w:rsidRPr="007A1A06" w:rsidRDefault="009676DF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</w:t>
      </w:r>
      <w:r w:rsidR="004B7493" w:rsidRPr="007A1A06">
        <w:rPr>
          <w:rFonts w:ascii="Times New Roman" w:hAnsi="Times New Roman" w:cs="Times New Roman"/>
          <w:sz w:val="28"/>
          <w:szCs w:val="28"/>
        </w:rPr>
        <w:t xml:space="preserve">информационная и консультационная поддержка в сфере организации и ведения предпринимательской деятельности; </w:t>
      </w:r>
    </w:p>
    <w:p w:rsidR="009676DF" w:rsidRPr="007A1A06" w:rsidRDefault="009676DF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</w:t>
      </w:r>
      <w:r w:rsidR="004B7493" w:rsidRPr="007A1A06">
        <w:rPr>
          <w:rFonts w:ascii="Times New Roman" w:hAnsi="Times New Roman" w:cs="Times New Roman"/>
          <w:sz w:val="28"/>
          <w:szCs w:val="28"/>
        </w:rPr>
        <w:t xml:space="preserve">финансовая поддержка деятельности субъектов малого и среднего предпринимательства; </w:t>
      </w:r>
    </w:p>
    <w:p w:rsidR="004B7493" w:rsidRPr="007A1A06" w:rsidRDefault="009676DF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</w:t>
      </w:r>
      <w:r w:rsidR="004B7493" w:rsidRPr="007A1A06">
        <w:rPr>
          <w:rFonts w:ascii="Times New Roman" w:hAnsi="Times New Roman" w:cs="Times New Roman"/>
          <w:sz w:val="28"/>
          <w:szCs w:val="28"/>
        </w:rPr>
        <w:t>пропаганда и популяризация п</w:t>
      </w:r>
      <w:r w:rsidRPr="007A1A06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4B7493" w:rsidRPr="007A1A06">
        <w:rPr>
          <w:rFonts w:ascii="Times New Roman" w:hAnsi="Times New Roman" w:cs="Times New Roman"/>
          <w:sz w:val="28"/>
          <w:szCs w:val="28"/>
        </w:rPr>
        <w:t>.</w:t>
      </w:r>
    </w:p>
    <w:p w:rsidR="00AA4670" w:rsidRPr="00AA4670" w:rsidRDefault="00AA4670" w:rsidP="00AA46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70">
        <w:rPr>
          <w:rFonts w:ascii="Times New Roman" w:hAnsi="Times New Roman" w:cs="Times New Roman"/>
          <w:sz w:val="28"/>
          <w:szCs w:val="28"/>
        </w:rPr>
        <w:t xml:space="preserve">Отделом экономического анализа и стратегического планирования УФЭП Администрации Колпашевского района проведена проверка отчета, представленного отделом предпринимательства </w:t>
      </w:r>
      <w:r w:rsidR="004F213B">
        <w:rPr>
          <w:rFonts w:ascii="Times New Roman" w:hAnsi="Times New Roman" w:cs="Times New Roman"/>
          <w:sz w:val="28"/>
          <w:szCs w:val="28"/>
        </w:rPr>
        <w:t>и агропромышленного комплекса (</w:t>
      </w:r>
      <w:proofErr w:type="spellStart"/>
      <w:r w:rsidR="004F213B">
        <w:rPr>
          <w:rFonts w:ascii="Times New Roman" w:hAnsi="Times New Roman" w:cs="Times New Roman"/>
          <w:sz w:val="28"/>
          <w:szCs w:val="28"/>
        </w:rPr>
        <w:t>в</w:t>
      </w:r>
      <w:r w:rsidRPr="00AA46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A4670">
        <w:rPr>
          <w:rFonts w:ascii="Times New Roman" w:hAnsi="Times New Roman" w:cs="Times New Roman"/>
          <w:sz w:val="28"/>
          <w:szCs w:val="28"/>
        </w:rPr>
        <w:t>. №385 от 12.03.2018г.), определена оценка эффективности Программы.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Оценка эффективности проводилась по трём критериям: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 xml:space="preserve">1. </w:t>
      </w:r>
      <w:r w:rsidRPr="007A1A06">
        <w:rPr>
          <w:rFonts w:ascii="Times New Roman" w:hAnsi="Times New Roman" w:cs="Times New Roman"/>
          <w:b/>
          <w:sz w:val="28"/>
          <w:szCs w:val="28"/>
        </w:rPr>
        <w:t>Достижение запланированных показателей</w:t>
      </w:r>
      <w:r w:rsidRPr="007A1A06">
        <w:rPr>
          <w:rFonts w:ascii="Times New Roman" w:hAnsi="Times New Roman" w:cs="Times New Roman"/>
          <w:sz w:val="28"/>
          <w:szCs w:val="28"/>
        </w:rPr>
        <w:t xml:space="preserve"> реализации цели и задач муниципальной программы, показателей конечного результата основных мероприятий, показателей мероприятий Программы. В рамках реализации </w:t>
      </w:r>
      <w:r w:rsidRPr="007A1A0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планировалось выполнение 23 показателей, 14 из которых выполнено в полном объёме, что позволяет говорить о следующих достигнутых результатах: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организованы и проведены обучающие семинары по вопросам лицензирования отдельных видов предпринимательской деятельности, работы в ЕГАИС, введения онлайн-касс, управления персоналом, в которых приняли участие порядка 115 представителей бизнеса Колпашевского района (план – 54 субъекта МСП, выполнение – 213%), перевыполнение показателя связано с проведением семинаров по широкому кругу вопросов в сфере предпринимательской деятельности;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центром поддержки предпринимательства в течение отчетного года были оказаны консультационные услуги гражданам, из числа безработных, по вопросам бизнес-планирования, экспертизы бизнес-планов, на реализацию которых предоставляются средства государственной поддержки. Количество субъектов малого и среднего предпринимательства, являющихся потребителями услуг инфраструктуры поддержки предпринимательства Колпашевского района составило 219 субъектов МСП (план – 200 субъектов МСП, выполнение – 109,5%);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 xml:space="preserve">- в бизнес - инкубаторе </w:t>
      </w:r>
      <w:proofErr w:type="gramStart"/>
      <w:r w:rsidRPr="007A1A06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7A1A06">
        <w:rPr>
          <w:rFonts w:ascii="Times New Roman" w:hAnsi="Times New Roman" w:cs="Times New Roman"/>
          <w:sz w:val="28"/>
          <w:szCs w:val="28"/>
        </w:rPr>
        <w:t xml:space="preserve"> 6 новых компаний – резидентов (план – 1 ед.);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приобретена оргтехника для развития деятельности БИПОН по муниципальному контракту (план – 1 муниципальный контракт);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оказаны индивидуальные консультации 18 субъектам предпринимательской деятельности по механизмам поддержки предпринимательства на районном и областном уровнях, планирующим организовать свой бизнес (план – 15 субъектов МСП, выполнение – 120%);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обеспечено наличие актуализированной информации: по вопросам развития предпринимательства на официальном сайте органов местного самоуправления МО «Колпашевский район», в реестре субъектов МСП – получателей поддержки, оказываемой органами местного самоуправления МО «Колпашевский район», и в реестре ИП, малых и средних предприятий;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проведены семинары по вопросам кредитования КФХ, внедрения системы управления безопасностью пищевых продуктов, ведения онлайн-касс, в которых приняли участие 60 субъектов МСП (план – 15 субъектов МСП, выполнение – 400%);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организованы и проведены мероприятия, направленные на популяризацию предпринимательской деятельности, в которых приняли участие 25 субъектов предпринимательства (награждение грамотами и благодарственными письмами, поздравление с профессиональным праздником Днем российского предпринимательства в рамках круглого стола среди резидентов бизнес-инкубатора, участие в фильме о малом предпринимательстве Колпашевского района) (план – 6 субъектов МСП, выполнение – 416%).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в отчетном году субъектами предпринимательской деятельности создано 3 рабочих места, 2 из которых создано субъектами предпринимательской деятельности, которые в 2016 году получили средства государственной поддержки на реализацию предпринимательских проектов. Однако плановое значение данного показателя не было достигнуто (план – 11 рабочих мест), что явилось результатом того, что в отчетном году не проводился конкурс для «стартующего бизнеса» в связи с отсутствием финансирования из областного бюджета. Сократилось количество рабочих мест в бизнес - инкубаторе по причине </w:t>
      </w:r>
      <w:proofErr w:type="gramStart"/>
      <w:r w:rsidRPr="007A1A06">
        <w:rPr>
          <w:rFonts w:ascii="Times New Roman" w:hAnsi="Times New Roman" w:cs="Times New Roman"/>
          <w:sz w:val="28"/>
          <w:szCs w:val="28"/>
        </w:rPr>
        <w:t>окончания срока действия договора аренды помещений</w:t>
      </w:r>
      <w:proofErr w:type="gramEnd"/>
      <w:r w:rsidRPr="007A1A06">
        <w:rPr>
          <w:rFonts w:ascii="Times New Roman" w:hAnsi="Times New Roman" w:cs="Times New Roman"/>
          <w:sz w:val="28"/>
          <w:szCs w:val="28"/>
        </w:rPr>
        <w:t xml:space="preserve"> у 7 субъектов предпринимательства, которые продолжили осуществление хозяйственной деятельности самостоятельно за пределами бизнес-инкубатора (план – 30 рабочих мест, включая зарегистрированных ИП, факт – 20 рабочих мест, выполнение – 67%). 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Помимо этого, были предоставлены средства финансовой поддержки малому предприятию, осуществляющему переработку речной и морской рыбы. Однако плановое значение показателя не выполнено (план – 7 субъектов МСП, выполнение – 14%), что связано с отсутствием заявителей на получение компенсации части расходов субъектов МСП на участие в муниципальных, межмуниципальных, межрегиональных мероприятиях, а также с отсутствием финансирования на проведение конкурса на лучший предпринимательский проект «стартующего бизнеса».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Также не выполнен целевой показатель по количеству субъектов малого и среднего предпринимательства в расчёте на 1 тыс. человек населения Колпашевского района, в связи с уменьшением количества малых предприятий и ИП (план – 28,6 ед., факт – 25,2 ед., выполнение – 88,1%).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 xml:space="preserve">2. </w:t>
      </w:r>
      <w:r w:rsidRPr="007A1A06">
        <w:rPr>
          <w:rFonts w:ascii="Times New Roman" w:hAnsi="Times New Roman" w:cs="Times New Roman"/>
          <w:b/>
          <w:sz w:val="28"/>
          <w:szCs w:val="28"/>
        </w:rPr>
        <w:t>Объём средств</w:t>
      </w:r>
      <w:r w:rsidRPr="007A1A06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задач муниципальной программы, основных мероприятий и мероприятий, входящих в состав основного мероприятия. Из федерального, областного бюджетов и внебюджетных источников было привлечено 80,6% денежных средств от общего объёма финансирования Программы. Все денежные средства освоены на 69,6 %, а с учетом экономии денежных средств местного бюджета – на 74,1%. 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  <w:u w:val="single"/>
        </w:rPr>
        <w:t>Экономия</w:t>
      </w:r>
      <w:r w:rsidRPr="007A1A06">
        <w:rPr>
          <w:rFonts w:ascii="Times New Roman" w:hAnsi="Times New Roman" w:cs="Times New Roman"/>
          <w:sz w:val="28"/>
          <w:szCs w:val="28"/>
        </w:rPr>
        <w:t xml:space="preserve"> денежных средств местного бюджета в отчетном году составила 133,269 тыс. рублей, которая сложилась в результате: 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 xml:space="preserve">- софинансирования расходов из областного бюджета на предоставление субсидий </w:t>
      </w:r>
      <w:r w:rsidR="00DD3CB3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7A1A06">
        <w:rPr>
          <w:rFonts w:ascii="Times New Roman" w:hAnsi="Times New Roman" w:cs="Times New Roman"/>
          <w:sz w:val="28"/>
          <w:szCs w:val="28"/>
        </w:rPr>
        <w:t>компании БИПОН;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проведением одного из семинаров, направленных на повышение профессионального уровня субъектов МСП, в режиме видеоконференцсвязи;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снижения начальной (максимальной) цены муниципального контракта на поставку товаров, выполнения услуг.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 xml:space="preserve">Кроме того, образовались </w:t>
      </w:r>
      <w:r w:rsidRPr="007A1A06">
        <w:rPr>
          <w:rFonts w:ascii="Times New Roman" w:hAnsi="Times New Roman" w:cs="Times New Roman"/>
          <w:sz w:val="28"/>
          <w:szCs w:val="28"/>
          <w:u w:val="single"/>
        </w:rPr>
        <w:t>остатки</w:t>
      </w:r>
      <w:r w:rsidRPr="007A1A06">
        <w:rPr>
          <w:rFonts w:ascii="Times New Roman" w:hAnsi="Times New Roman" w:cs="Times New Roman"/>
          <w:sz w:val="28"/>
          <w:szCs w:val="28"/>
        </w:rPr>
        <w:t xml:space="preserve"> денежных средств в связи </w:t>
      </w:r>
      <w:proofErr w:type="gramStart"/>
      <w:r w:rsidRPr="007A1A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A06">
        <w:rPr>
          <w:rFonts w:ascii="Times New Roman" w:hAnsi="Times New Roman" w:cs="Times New Roman"/>
          <w:sz w:val="28"/>
          <w:szCs w:val="28"/>
        </w:rPr>
        <w:t>: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отсутствием заявителей на получение компенсации части расходов субъектов МСП на участие в муниципальных, межмуниципальных, межрегиональных мероприятиях;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lastRenderedPageBreak/>
        <w:t>- отсутствием софинансирования из областного бюджета на проведение конкурса «Лучший предпринимательский проект «стартующего бизнеса»;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заявлением субъектов МСП на сумму меньшую, чем было запланировано;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- более низкими затратами субъектов МСП на приобретение оборудования, чем было запланировано.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 xml:space="preserve">По первым двум критериям балльная оценка эффективности Программы составила 0,88 балла из максимально </w:t>
      </w:r>
      <w:r w:rsidRPr="00DD3CB3">
        <w:rPr>
          <w:rFonts w:ascii="Times New Roman" w:hAnsi="Times New Roman" w:cs="Times New Roman"/>
          <w:sz w:val="28"/>
          <w:szCs w:val="28"/>
        </w:rPr>
        <w:t>возможных 2,00 баллов и оценивается как</w:t>
      </w:r>
      <w:r w:rsidRPr="007A1A06">
        <w:rPr>
          <w:rFonts w:ascii="Times New Roman" w:hAnsi="Times New Roman" w:cs="Times New Roman"/>
          <w:sz w:val="24"/>
          <w:szCs w:val="24"/>
        </w:rPr>
        <w:t xml:space="preserve"> </w:t>
      </w:r>
      <w:r w:rsidRPr="007A1A06">
        <w:rPr>
          <w:rFonts w:ascii="Times New Roman" w:hAnsi="Times New Roman" w:cs="Times New Roman"/>
          <w:b/>
          <w:sz w:val="28"/>
          <w:szCs w:val="28"/>
        </w:rPr>
        <w:t>эффективная</w:t>
      </w:r>
      <w:r w:rsidRPr="007A1A06">
        <w:rPr>
          <w:rFonts w:ascii="Times New Roman" w:hAnsi="Times New Roman" w:cs="Times New Roman"/>
          <w:sz w:val="28"/>
          <w:szCs w:val="28"/>
        </w:rPr>
        <w:t>.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 xml:space="preserve">3. </w:t>
      </w:r>
      <w:r w:rsidRPr="007A1A06">
        <w:rPr>
          <w:rFonts w:ascii="Times New Roman" w:hAnsi="Times New Roman" w:cs="Times New Roman"/>
          <w:b/>
          <w:sz w:val="28"/>
          <w:szCs w:val="28"/>
        </w:rPr>
        <w:t>Оценка качества управления</w:t>
      </w:r>
      <w:r w:rsidRPr="007A1A06">
        <w:rPr>
          <w:rFonts w:ascii="Times New Roman" w:hAnsi="Times New Roman" w:cs="Times New Roman"/>
          <w:sz w:val="28"/>
          <w:szCs w:val="28"/>
        </w:rPr>
        <w:t xml:space="preserve"> муниципальной программой составила 0,60 балла из максимально возможного 1,00 балла. </w:t>
      </w:r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  <w:u w:val="single"/>
        </w:rPr>
        <w:t>Положительно</w:t>
      </w:r>
      <w:r w:rsidRPr="007A1A06">
        <w:rPr>
          <w:rFonts w:ascii="Times New Roman" w:hAnsi="Times New Roman" w:cs="Times New Roman"/>
          <w:sz w:val="28"/>
          <w:szCs w:val="28"/>
        </w:rPr>
        <w:t xml:space="preserve"> на результат оказали влияние:</w:t>
      </w:r>
    </w:p>
    <w:p w:rsidR="007A1A06" w:rsidRPr="007A1A06" w:rsidRDefault="007A1A06" w:rsidP="007A7070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отсутствие вносимых изменений в программу в части ухудшения прогнозных значений показателей с отклонением более 10% и (или) исключения мероприятий;</w:t>
      </w:r>
    </w:p>
    <w:p w:rsidR="007A1A06" w:rsidRPr="007A1A06" w:rsidRDefault="007A1A06" w:rsidP="007A7070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своевременность, полнота предоставления отчетности о реализации муниципальной программы, качество представленной отчетности;</w:t>
      </w:r>
    </w:p>
    <w:p w:rsidR="007A1A06" w:rsidRPr="007A1A06" w:rsidRDefault="007A1A06" w:rsidP="007A7070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A06">
        <w:rPr>
          <w:rFonts w:ascii="Times New Roman" w:hAnsi="Times New Roman" w:cs="Times New Roman"/>
          <w:sz w:val="28"/>
          <w:szCs w:val="28"/>
        </w:rPr>
        <w:t xml:space="preserve">объём привлечённых средств из федерального, областного бюджетов и внебюджетных источников (на 1 рубль местного бюджета привлечено 4,17 рублей из федерального, областного бюджетов и внебюджетных источников). </w:t>
      </w:r>
      <w:proofErr w:type="gramEnd"/>
    </w:p>
    <w:p w:rsidR="007A1A06" w:rsidRPr="007A1A06" w:rsidRDefault="007A1A06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 xml:space="preserve">На </w:t>
      </w:r>
      <w:r w:rsidRPr="007A1A06">
        <w:rPr>
          <w:rFonts w:ascii="Times New Roman" w:hAnsi="Times New Roman" w:cs="Times New Roman"/>
          <w:sz w:val="28"/>
          <w:szCs w:val="28"/>
          <w:u w:val="single"/>
        </w:rPr>
        <w:t>снижение</w:t>
      </w:r>
      <w:r w:rsidRPr="007A1A06">
        <w:rPr>
          <w:rFonts w:ascii="Times New Roman" w:hAnsi="Times New Roman" w:cs="Times New Roman"/>
          <w:sz w:val="28"/>
          <w:szCs w:val="28"/>
        </w:rPr>
        <w:t xml:space="preserve"> оценки качества управления муниципальной программой оказали влияние: </w:t>
      </w:r>
    </w:p>
    <w:p w:rsidR="007A1A06" w:rsidRPr="007A1A06" w:rsidRDefault="007A1A06" w:rsidP="007A7070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>выполнение не всех мероприятий в полном объёме (из 14 мероприятий в полном объёме выполнено 10, процент выполнения – 71,4%).</w:t>
      </w:r>
    </w:p>
    <w:p w:rsidR="007A1A06" w:rsidRPr="007A1A06" w:rsidRDefault="007A1A06" w:rsidP="007A7070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06">
        <w:rPr>
          <w:rFonts w:ascii="Times New Roman" w:hAnsi="Times New Roman" w:cs="Times New Roman"/>
          <w:sz w:val="28"/>
          <w:szCs w:val="28"/>
        </w:rPr>
        <w:t xml:space="preserve">неполное освоение средств районного бюджета (освоено на 53% с учетом экономии средств местного бюджета); </w:t>
      </w:r>
    </w:p>
    <w:p w:rsidR="007A1A06" w:rsidRPr="007A1A06" w:rsidRDefault="007A1A06" w:rsidP="007A7070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1A06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7A1A06">
        <w:rPr>
          <w:rFonts w:ascii="Times New Roman" w:hAnsi="Times New Roman" w:cs="Times New Roman"/>
          <w:sz w:val="28"/>
          <w:szCs w:val="28"/>
        </w:rPr>
        <w:t xml:space="preserve">, согласно полученным данным по результатам оценки эффективности балльная оценка эффективности муниципальной программы составляет </w:t>
      </w:r>
      <w:r w:rsidRPr="007A1A06">
        <w:rPr>
          <w:rFonts w:ascii="Times New Roman" w:hAnsi="Times New Roman" w:cs="Times New Roman"/>
          <w:b/>
          <w:sz w:val="28"/>
          <w:szCs w:val="28"/>
        </w:rPr>
        <w:t>0,95 балла</w:t>
      </w:r>
      <w:r w:rsidRPr="007A1A06">
        <w:rPr>
          <w:rFonts w:ascii="Times New Roman" w:hAnsi="Times New Roman" w:cs="Times New Roman"/>
          <w:sz w:val="28"/>
          <w:szCs w:val="28"/>
        </w:rPr>
        <w:t>, что выше 0,75, но не более 1,0 включительно (п.4,5.</w:t>
      </w:r>
      <w:proofErr w:type="gramEnd"/>
      <w:r w:rsidRPr="007A1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A06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№625).</w:t>
      </w:r>
      <w:proofErr w:type="gramEnd"/>
      <w:r w:rsidRPr="007A1A06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Pr="007A1A06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муниципальной программы «Развитие малого и среднего предпринимательства в Колпашевском районе» оценивается как эффективная и присваивается </w:t>
      </w:r>
      <w:r w:rsidRPr="007A1A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1A06">
        <w:rPr>
          <w:rFonts w:ascii="Times New Roman" w:hAnsi="Times New Roman" w:cs="Times New Roman"/>
          <w:b/>
          <w:sz w:val="28"/>
          <w:szCs w:val="28"/>
        </w:rPr>
        <w:t xml:space="preserve"> степень эффективности.</w:t>
      </w:r>
    </w:p>
    <w:p w:rsidR="00D63690" w:rsidRPr="001E7EEA" w:rsidRDefault="00D63690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17FC" w:rsidRPr="001E7EEA" w:rsidRDefault="00A017FC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7EEA">
        <w:rPr>
          <w:rFonts w:ascii="Times New Roman" w:hAnsi="Times New Roman" w:cs="Times New Roman"/>
          <w:b/>
          <w:i/>
          <w:sz w:val="28"/>
          <w:szCs w:val="28"/>
        </w:rPr>
        <w:t>3. Муниципальная программа «Развитие транспортной инфраструктуры в Колпашевском районе»</w:t>
      </w:r>
    </w:p>
    <w:p w:rsidR="001E7EEA" w:rsidRPr="001E7EEA" w:rsidRDefault="001E7EEA" w:rsidP="007A7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Колпашевского района от 25.03.2016 №314 (в редакции постановления АКР от 02.12.2016 №1315).</w:t>
      </w:r>
    </w:p>
    <w:p w:rsidR="00881445" w:rsidRPr="001E7EEA" w:rsidRDefault="00D63690" w:rsidP="007A7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сохранение и развитие транспортной инфраструктуры в Колпашевском районе. В отчетном году реализация программы осуществлялась по двум направлениям:</w:t>
      </w:r>
    </w:p>
    <w:p w:rsidR="00881445" w:rsidRPr="001E7EEA" w:rsidRDefault="00881445" w:rsidP="007A7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-</w:t>
      </w:r>
      <w:r w:rsidR="00D63690" w:rsidRPr="001E7EEA">
        <w:rPr>
          <w:rFonts w:ascii="Times New Roman" w:hAnsi="Times New Roman" w:cs="Times New Roman"/>
          <w:sz w:val="28"/>
          <w:szCs w:val="28"/>
        </w:rPr>
        <w:t xml:space="preserve"> приведение в нормативное состояние автомобильных дорог общего пользования местного значения; </w:t>
      </w:r>
    </w:p>
    <w:p w:rsidR="00D63690" w:rsidRPr="001E7EEA" w:rsidRDefault="00881445" w:rsidP="007A7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- </w:t>
      </w:r>
      <w:r w:rsidR="00D63690" w:rsidRPr="001E7EEA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в границах муниципального образования «Колпашевский район».</w:t>
      </w:r>
    </w:p>
    <w:p w:rsidR="00AA4670" w:rsidRPr="00AA4670" w:rsidRDefault="00AA4670" w:rsidP="00AA46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70">
        <w:rPr>
          <w:rFonts w:ascii="Times New Roman" w:hAnsi="Times New Roman" w:cs="Times New Roman"/>
          <w:sz w:val="28"/>
          <w:szCs w:val="28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отделом муниципального хозяйства (</w:t>
      </w:r>
      <w:proofErr w:type="spellStart"/>
      <w:r w:rsidR="004F213B">
        <w:rPr>
          <w:rFonts w:ascii="Times New Roman" w:hAnsi="Times New Roman" w:cs="Times New Roman"/>
          <w:sz w:val="28"/>
          <w:szCs w:val="28"/>
        </w:rPr>
        <w:t>в</w:t>
      </w:r>
      <w:r w:rsidRPr="00AA46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A4670">
        <w:rPr>
          <w:rFonts w:ascii="Times New Roman" w:hAnsi="Times New Roman" w:cs="Times New Roman"/>
          <w:sz w:val="28"/>
          <w:szCs w:val="28"/>
        </w:rPr>
        <w:t>. №605 от 19.04.2018), определена оценка эффективности Программы.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проводилась по трём критериям: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1) </w:t>
      </w:r>
      <w:r w:rsidRPr="001E7EEA">
        <w:rPr>
          <w:rFonts w:ascii="Times New Roman" w:hAnsi="Times New Roman" w:cs="Times New Roman"/>
          <w:b/>
          <w:sz w:val="28"/>
          <w:szCs w:val="28"/>
        </w:rPr>
        <w:t>Достижение запланированных показателей</w:t>
      </w:r>
      <w:r w:rsidRPr="001E7EEA">
        <w:rPr>
          <w:rFonts w:ascii="Times New Roman" w:hAnsi="Times New Roman" w:cs="Times New Roman"/>
          <w:sz w:val="28"/>
          <w:szCs w:val="28"/>
        </w:rPr>
        <w:t xml:space="preserve"> реализации цели и задачи муниципальной программы, показателей конечного результата основных мероприятий, показателей реализации мероприятий Программы. 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2) </w:t>
      </w:r>
      <w:r w:rsidRPr="001E7EEA">
        <w:rPr>
          <w:rFonts w:ascii="Times New Roman" w:hAnsi="Times New Roman" w:cs="Times New Roman"/>
          <w:b/>
          <w:sz w:val="28"/>
          <w:szCs w:val="28"/>
        </w:rPr>
        <w:t>Объём средств</w:t>
      </w:r>
      <w:r w:rsidRPr="001E7EEA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задач муниципальной программы, основных мероприятий и мероприятий, входящих в состав основного мероприятия. 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3) Оценка </w:t>
      </w:r>
      <w:r w:rsidRPr="001E7EEA">
        <w:rPr>
          <w:rFonts w:ascii="Times New Roman" w:hAnsi="Times New Roman" w:cs="Times New Roman"/>
          <w:b/>
          <w:sz w:val="28"/>
          <w:szCs w:val="28"/>
        </w:rPr>
        <w:t xml:space="preserve">качества управления </w:t>
      </w:r>
      <w:r w:rsidRPr="001E7EEA">
        <w:rPr>
          <w:rFonts w:ascii="Times New Roman" w:hAnsi="Times New Roman" w:cs="Times New Roman"/>
          <w:sz w:val="28"/>
          <w:szCs w:val="28"/>
        </w:rPr>
        <w:t>муниципальной программой.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 Оценка эффективности подпрограмм муниципальной программы проводилась по первым двум критериям.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Результаты проведения оценки эффективности </w:t>
      </w:r>
      <w:r w:rsidRPr="001E7EEA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1</w:t>
      </w:r>
      <w:r w:rsidRPr="001E7EEA">
        <w:rPr>
          <w:rFonts w:ascii="Times New Roman" w:hAnsi="Times New Roman" w:cs="Times New Roman"/>
          <w:sz w:val="28"/>
          <w:szCs w:val="28"/>
        </w:rPr>
        <w:t xml:space="preserve"> «Приведение в нормативное состояние автомобильных дорог общего пользования местного значения»: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1)  в полном объёме выполнены все запланированные показатели (3 показателя):</w:t>
      </w:r>
    </w:p>
    <w:p w:rsidR="001E7EEA" w:rsidRPr="001E7EEA" w:rsidRDefault="001E7EEA" w:rsidP="007A707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не допущено увеличение количества ДТП, совершению которых сопутствовало наличие неудовлетворительных дорожных условий (план – 6 происшествий, факт – 6 происшествий, выполнение – 100%);</w:t>
      </w:r>
    </w:p>
    <w:p w:rsidR="001E7EEA" w:rsidRPr="001E7EEA" w:rsidRDefault="001E7EEA" w:rsidP="007A707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отремонтировано 4 км автомобильных дорог местного значения (план – не менее 4км, выполнение – 100%);</w:t>
      </w:r>
    </w:p>
    <w:p w:rsidR="001E7EEA" w:rsidRPr="001E7EEA" w:rsidRDefault="001E7EEA" w:rsidP="007A707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оказано содействие в осуществлении дорожной деятельности в отношении дорог местного значения двум поселениям Колпашевского района (план – не менее 2 ед., выполнение – 100%);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2) Доля средств федерального, областного бюджетов и внебюджетных средств, направленных на реализацию подпрограммы 1 составляет 63,1%. Весь планируемый объём денежных средств освоен на 100%. Кроме того, были выделены и освоены в полном объёме дополнительные денежные средства из местного и областного бюджетов.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В результате балльная оценка эффективности подпрограммы 1 составила 1,36 балла, что более 1,00 (п.3.6 Порядка </w:t>
      </w:r>
      <w:proofErr w:type="gramStart"/>
      <w:r w:rsidRPr="001E7EEA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Pr="001E7EEA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район», утверждённого постановлением Администрации </w:t>
      </w:r>
      <w:r w:rsidRPr="001E7EEA">
        <w:rPr>
          <w:rFonts w:ascii="Times New Roman" w:hAnsi="Times New Roman" w:cs="Times New Roman"/>
          <w:sz w:val="28"/>
          <w:szCs w:val="28"/>
        </w:rPr>
        <w:lastRenderedPageBreak/>
        <w:t xml:space="preserve">Колпашевского района от 26.06.2015 №625). Соответственно эффективность реализации подпрограммы 1 оценивается как </w:t>
      </w:r>
      <w:r w:rsidRPr="001E7EEA">
        <w:rPr>
          <w:rFonts w:ascii="Times New Roman" w:hAnsi="Times New Roman" w:cs="Times New Roman"/>
          <w:b/>
          <w:sz w:val="28"/>
          <w:szCs w:val="28"/>
        </w:rPr>
        <w:t>высокоэффективная</w:t>
      </w:r>
      <w:r w:rsidRPr="001E7EEA">
        <w:rPr>
          <w:rFonts w:ascii="Times New Roman" w:hAnsi="Times New Roman" w:cs="Times New Roman"/>
          <w:sz w:val="28"/>
          <w:szCs w:val="28"/>
        </w:rPr>
        <w:t>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Результаты проведения оценки эффективности </w:t>
      </w:r>
      <w:r w:rsidRPr="001E7EEA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2</w:t>
      </w:r>
      <w:r w:rsidRPr="001E7EEA">
        <w:rPr>
          <w:rFonts w:ascii="Times New Roman" w:hAnsi="Times New Roman" w:cs="Times New Roman"/>
          <w:sz w:val="28"/>
          <w:szCs w:val="28"/>
        </w:rPr>
        <w:t xml:space="preserve"> «Организация транспортного обслуживания в границах муниципального образования «Колпашевский район»: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1) планировалось выполнение 6 показателей, 5 из которых </w:t>
      </w:r>
      <w:proofErr w:type="gramStart"/>
      <w:r w:rsidRPr="001E7EEA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1E7EEA">
        <w:rPr>
          <w:rFonts w:ascii="Times New Roman" w:hAnsi="Times New Roman" w:cs="Times New Roman"/>
          <w:sz w:val="28"/>
          <w:szCs w:val="28"/>
        </w:rPr>
        <w:t xml:space="preserve"> в полном объёме, что позволяет говорить о следующих достигнутых результатах:</w:t>
      </w:r>
    </w:p>
    <w:p w:rsidR="001E7EEA" w:rsidRPr="001E7EEA" w:rsidRDefault="001E7EEA" w:rsidP="007A707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организовано автобусное сообщение с отдалёнными населёнными пунктами Колпашевского района, которое наличествовало 4 месяца (план – не менее 4 мес., выполнение – 100%);</w:t>
      </w:r>
    </w:p>
    <w:p w:rsidR="001E7EEA" w:rsidRPr="001E7EEA" w:rsidRDefault="001E7EEA" w:rsidP="007A707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организовано регулярное транспортное сообщение водным транспортом с отдалёнными населёнными пунктами района, которое наличествовало 5 месяцев (план – не менее 5 мес., выполнение – 100%);</w:t>
      </w:r>
    </w:p>
    <w:p w:rsidR="001E7EEA" w:rsidRPr="001E7EEA" w:rsidRDefault="001E7EEA" w:rsidP="007A707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организовано транспортное обслуживание населения на 9 маршрутах между поселениями в границах муниципального образования «Колпашевский район» (план – не менее 9 маршрутов, выполнение – 100%);</w:t>
      </w:r>
    </w:p>
    <w:p w:rsidR="001E7EEA" w:rsidRPr="001E7EEA" w:rsidRDefault="001E7EEA" w:rsidP="007A707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перевезено 1500 пассажиров по водным маршрутам между поселениями района (план – 1500 пассажиров, выполнение – 100%);</w:t>
      </w:r>
    </w:p>
    <w:p w:rsidR="001E7EEA" w:rsidRPr="001E7EEA" w:rsidRDefault="001E7EEA" w:rsidP="007A707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перевозчикам возмещены недополученные доходы, связанные с предоставлением льготных услуг по перевозке населения по социально-значимым автобусным маршрутам (план – 9 611 тыс. рублей, факт – 9 611 тыс. рублей, выполнение – 100%).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Не выполнен один показатель по возмещению перевозчикам недополученных доходов, связанных с предоставлением льготных услуг по перевозке населения (план – 6 559,6 тыс. рублей, факт – 3 281,1 тыс. рублей, выполнение – 50%). Однако невыполнение связано с выделением подмероприятия в отдельное мероприятие (остаточная сумма субсидий выдана через мероприятие по организации транспортного обслуживания населения отдалённых населённых пунктов водным транспортом в размере 3 278,5 тыс. рублей).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EEA">
        <w:rPr>
          <w:rFonts w:ascii="Times New Roman" w:hAnsi="Times New Roman" w:cs="Times New Roman"/>
          <w:sz w:val="28"/>
          <w:szCs w:val="28"/>
        </w:rPr>
        <w:t>2) на реализацию подпрограммы 2 денежные средства из федерального, областного бюджетов и внебюджетные средства не привлекались.</w:t>
      </w:r>
      <w:proofErr w:type="gramEnd"/>
      <w:r w:rsidRPr="001E7EEA">
        <w:rPr>
          <w:rFonts w:ascii="Times New Roman" w:hAnsi="Times New Roman" w:cs="Times New Roman"/>
          <w:sz w:val="28"/>
          <w:szCs w:val="28"/>
        </w:rPr>
        <w:t xml:space="preserve"> Денежные средства местного бюджета освоены на 100%.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В результате балльная оценка эффективности подпрограммы 2 составила 1,00 балла, что выше 0,75, но не более 1,00 включительно (п.3.6 Порядка </w:t>
      </w:r>
      <w:proofErr w:type="gramStart"/>
      <w:r w:rsidRPr="001E7EEA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Pr="001E7EEA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район», утверждённого постановлением Администрации Колпашевского района от 26.06.2015 №625). Соответственно эффективность реализации подпрограммы 2 оценивается как </w:t>
      </w:r>
      <w:r w:rsidRPr="001E7EEA">
        <w:rPr>
          <w:rFonts w:ascii="Times New Roman" w:hAnsi="Times New Roman" w:cs="Times New Roman"/>
          <w:b/>
          <w:sz w:val="28"/>
          <w:szCs w:val="28"/>
        </w:rPr>
        <w:t>эффективная</w:t>
      </w:r>
      <w:r w:rsidRPr="001E7EEA">
        <w:rPr>
          <w:rFonts w:ascii="Times New Roman" w:hAnsi="Times New Roman" w:cs="Times New Roman"/>
          <w:sz w:val="28"/>
          <w:szCs w:val="28"/>
        </w:rPr>
        <w:t>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Результаты проведения оценки эффективности </w:t>
      </w:r>
      <w:r w:rsidRPr="001E7EEA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муниципальной программы</w:t>
      </w:r>
      <w:r w:rsidRPr="001E7EEA">
        <w:rPr>
          <w:rFonts w:ascii="Times New Roman" w:hAnsi="Times New Roman" w:cs="Times New Roman"/>
          <w:sz w:val="28"/>
          <w:szCs w:val="28"/>
        </w:rPr>
        <w:t xml:space="preserve"> «Развитие транспортной инфраструктуры в Колпашевском районе»: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lastRenderedPageBreak/>
        <w:t xml:space="preserve">1)  предусмотрено выполнение двух целевых показателей, однако в полном объёме выполнен только один показатель, характеризующий сохранение доли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 на уровне 2016 года (план – 15,59%, факт – 15,59%, выполнение – 100%). 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Второй показатель «доля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района» выполнен на 98,9%, что явилось результатом снижения численности населения в указанных населённых пунктах более быстрыми темпами, чем было запланировано (план – 5,46%, факт – 5,40%).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2) из федерального, областного бюджета и внебюджетных источников было привлечено 51,3% денежных средств от общего объёма финансирования Программы. Все денежные средства освоены в полном объёме.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3) Оценка качества управления муниципальной программой составила 0,75 балла из максимально возможного 1,00 балла. 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На результат </w:t>
      </w:r>
      <w:r w:rsidRPr="001E7EEA">
        <w:rPr>
          <w:rFonts w:ascii="Times New Roman" w:hAnsi="Times New Roman" w:cs="Times New Roman"/>
          <w:sz w:val="28"/>
          <w:szCs w:val="28"/>
          <w:u w:val="single"/>
        </w:rPr>
        <w:t>положительно</w:t>
      </w:r>
      <w:r w:rsidRPr="001E7EEA">
        <w:rPr>
          <w:rFonts w:ascii="Times New Roman" w:hAnsi="Times New Roman" w:cs="Times New Roman"/>
          <w:sz w:val="28"/>
          <w:szCs w:val="28"/>
        </w:rPr>
        <w:t xml:space="preserve"> повлияло:</w:t>
      </w:r>
    </w:p>
    <w:p w:rsidR="001E7EEA" w:rsidRPr="001E7EEA" w:rsidRDefault="001E7EEA" w:rsidP="007A70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в полном объёме (из 4 запланированных мероприятий выполнено в полном объёме 3, однако причиной невыполнения одного из мероприятий было выделение его подмероприятия в отдельное мероприятие, поэтому процент выполнения считается равным 100%);</w:t>
      </w:r>
    </w:p>
    <w:p w:rsidR="001E7EEA" w:rsidRPr="001E7EEA" w:rsidRDefault="001E7EEA" w:rsidP="007A70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освоение средств районного бюджета в полном объёме, кроме того были выделены и освоены дополнительные средства местного бюджета (освоение средств составило 144,3%);</w:t>
      </w:r>
    </w:p>
    <w:p w:rsidR="001E7EEA" w:rsidRPr="001E7EEA" w:rsidRDefault="001E7EEA" w:rsidP="007A70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 отсутствие вносимых изменений в программу в течение отчетного года в части ухудшения прогнозных значений с отклонением более 10% и (или) исключения мероприятий; 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На </w:t>
      </w:r>
      <w:r w:rsidRPr="001E7EEA">
        <w:rPr>
          <w:rFonts w:ascii="Times New Roman" w:hAnsi="Times New Roman" w:cs="Times New Roman"/>
          <w:sz w:val="28"/>
          <w:szCs w:val="28"/>
          <w:u w:val="single"/>
        </w:rPr>
        <w:t>снижение</w:t>
      </w:r>
      <w:r w:rsidRPr="001E7EEA">
        <w:rPr>
          <w:rFonts w:ascii="Times New Roman" w:hAnsi="Times New Roman" w:cs="Times New Roman"/>
          <w:sz w:val="28"/>
          <w:szCs w:val="28"/>
        </w:rPr>
        <w:t xml:space="preserve"> оценки качества управления муниципальной программой оказали влияние:</w:t>
      </w:r>
    </w:p>
    <w:p w:rsidR="001E7EEA" w:rsidRPr="001E7EEA" w:rsidRDefault="001E7EEA" w:rsidP="007A70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EEA">
        <w:rPr>
          <w:rFonts w:ascii="Times New Roman" w:hAnsi="Times New Roman" w:cs="Times New Roman"/>
          <w:sz w:val="28"/>
          <w:szCs w:val="28"/>
        </w:rPr>
        <w:t>невысокий объём привлечённых средств из федерального, областного бюджетов и внебюджетных источников (на 1 рубль местного бюджета привлечено 1,05 рубля из бюджетов других уровней и внебюджетных источников);</w:t>
      </w:r>
      <w:proofErr w:type="gramEnd"/>
    </w:p>
    <w:p w:rsidR="001E7EEA" w:rsidRPr="001E7EEA" w:rsidRDefault="001E7EEA" w:rsidP="007A70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несвоевременность предоставления отчетности о реализации Программы, качество предоставленной отчётности. </w:t>
      </w:r>
    </w:p>
    <w:p w:rsidR="001E7EEA" w:rsidRPr="001E7EEA" w:rsidRDefault="001E7EEA" w:rsidP="007A707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Таким образом, согласно полученным данным по результатам оценки эффективности балльная оценка эффективности муниципальной программы составляет </w:t>
      </w:r>
      <w:r w:rsidRPr="001E7EEA">
        <w:rPr>
          <w:rFonts w:ascii="Times New Roman" w:hAnsi="Times New Roman" w:cs="Times New Roman"/>
          <w:b/>
          <w:sz w:val="28"/>
          <w:szCs w:val="28"/>
        </w:rPr>
        <w:t>0,97 балла</w:t>
      </w:r>
      <w:r w:rsidRPr="001E7EEA">
        <w:rPr>
          <w:rFonts w:ascii="Times New Roman" w:hAnsi="Times New Roman" w:cs="Times New Roman"/>
          <w:sz w:val="28"/>
          <w:szCs w:val="28"/>
        </w:rPr>
        <w:t xml:space="preserve">, что выше 0,75, но не более 1,00 включительно (п.4.5 Порядка </w:t>
      </w:r>
      <w:proofErr w:type="gramStart"/>
      <w:r w:rsidRPr="001E7EEA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Pr="001E7EEA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район», утверждённого постановлением Администрации Колпашевского района от </w:t>
      </w:r>
      <w:r w:rsidRPr="001E7EEA">
        <w:rPr>
          <w:rFonts w:ascii="Times New Roman" w:hAnsi="Times New Roman" w:cs="Times New Roman"/>
          <w:sz w:val="28"/>
          <w:szCs w:val="28"/>
        </w:rPr>
        <w:lastRenderedPageBreak/>
        <w:t xml:space="preserve">26.06.2015 №625). Соответственно, </w:t>
      </w:r>
      <w:r w:rsidRPr="001E7EEA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муниципальной программы «Развитие транспортной инфраструктуры в Колпашевском районе» оценивается как эффективная и присваивается II степень эффективности. </w:t>
      </w:r>
    </w:p>
    <w:p w:rsidR="00D63690" w:rsidRPr="00521D3E" w:rsidRDefault="00D63690" w:rsidP="007A707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17FC" w:rsidRPr="00521D3E" w:rsidRDefault="00A017FC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D3E">
        <w:rPr>
          <w:rFonts w:ascii="Times New Roman" w:hAnsi="Times New Roman" w:cs="Times New Roman"/>
          <w:b/>
          <w:i/>
          <w:sz w:val="28"/>
          <w:szCs w:val="28"/>
        </w:rPr>
        <w:t>4. Муниципальная программа «Развитие коммунальной инфраструктуры в Колпашевском районе»</w:t>
      </w:r>
    </w:p>
    <w:p w:rsidR="00FF4A9C" w:rsidRPr="00FF4A9C" w:rsidRDefault="00FF4A9C" w:rsidP="007A7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Колпашевского района от 26.04.2016 №414 (в редакции постановления АКР от 22.12.2016 №1388).</w:t>
      </w:r>
    </w:p>
    <w:p w:rsidR="00D63690" w:rsidRPr="00FF4A9C" w:rsidRDefault="00D63690" w:rsidP="007A7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Программа направлена на модернизацию и развитие коммунальной инфраструктуры Колпашевского района. В отчетном году реализация программы осуществлялась по двум основным мероприятиям: содействие в организации электро-, тепл</w:t>
      </w:r>
      <w:proofErr w:type="gramStart"/>
      <w:r w:rsidRPr="00FF4A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4A9C">
        <w:rPr>
          <w:rFonts w:ascii="Times New Roman" w:hAnsi="Times New Roman" w:cs="Times New Roman"/>
          <w:sz w:val="28"/>
          <w:szCs w:val="28"/>
        </w:rPr>
        <w:t>, газо-, водоснабжения населения и водоотведения в границах поселений и проектирование, реконструкция, строительство объектов коммунальной инфраструктуры.</w:t>
      </w:r>
    </w:p>
    <w:p w:rsidR="00AA4670" w:rsidRPr="00AA4670" w:rsidRDefault="00AA4670" w:rsidP="00AA46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70">
        <w:rPr>
          <w:rFonts w:ascii="Times New Roman" w:hAnsi="Times New Roman" w:cs="Times New Roman"/>
          <w:sz w:val="28"/>
          <w:szCs w:val="28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отделом муниципального хозяйства (</w:t>
      </w:r>
      <w:proofErr w:type="spellStart"/>
      <w:r w:rsidR="004F213B">
        <w:rPr>
          <w:rFonts w:ascii="Times New Roman" w:hAnsi="Times New Roman" w:cs="Times New Roman"/>
          <w:sz w:val="28"/>
          <w:szCs w:val="28"/>
        </w:rPr>
        <w:t>в</w:t>
      </w:r>
      <w:r w:rsidRPr="00AA46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A4670">
        <w:rPr>
          <w:rFonts w:ascii="Times New Roman" w:hAnsi="Times New Roman" w:cs="Times New Roman"/>
          <w:sz w:val="28"/>
          <w:szCs w:val="28"/>
        </w:rPr>
        <w:t>. №606 от 19.04.2018), определена оценка эффективности Программы.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 xml:space="preserve">Оценка эффективности проводилась по трём критериям: 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 xml:space="preserve">1. </w:t>
      </w:r>
      <w:r w:rsidRPr="00FF4A9C">
        <w:rPr>
          <w:rFonts w:ascii="Times New Roman" w:hAnsi="Times New Roman" w:cs="Times New Roman"/>
          <w:b/>
          <w:sz w:val="28"/>
          <w:szCs w:val="28"/>
        </w:rPr>
        <w:t>Достижение запланированных показателей</w:t>
      </w:r>
      <w:r w:rsidRPr="00FF4A9C">
        <w:rPr>
          <w:rFonts w:ascii="Times New Roman" w:hAnsi="Times New Roman" w:cs="Times New Roman"/>
          <w:sz w:val="28"/>
          <w:szCs w:val="28"/>
        </w:rPr>
        <w:t xml:space="preserve"> реализации цели и задачи муниципальной программы, показателей конечного результата основных мероприятий, показателей реализации мероприятий Программы. Из 8 запланированных показателей выполнено 8 в полном объёме, достигнуты следующие результаты: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- на территории Колпашевского района за 2017 год модернизировано 9 объектов коммунальной инфраструктуры (план – 9 объектов, выполнение – 100,0%), в том числе построено и реконструировано 4 объекта (план – 2 объекта, выполнение – в 2 раза). Произведена модернизация станции обезжелезивания в с</w:t>
      </w:r>
      <w:proofErr w:type="gramStart"/>
      <w:r w:rsidRPr="00FF4A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F4A9C">
        <w:rPr>
          <w:rFonts w:ascii="Times New Roman" w:hAnsi="Times New Roman" w:cs="Times New Roman"/>
          <w:sz w:val="28"/>
          <w:szCs w:val="28"/>
        </w:rPr>
        <w:t>огур, замена оборудования в газовой котельной с.Чажемто, построена котельная «Металлист», приобретены водопроводные сети в с.Тогур, произведён ремонт сетей теплоснабжения и водоснабжения в Колпашевском городском поселении;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- доля жилого фонда, обеспеченного водопроводом достигла 50% (план - 49,5%, выполнение – 101,0%);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 xml:space="preserve">- количество обращений и жалоб граждан района на качество </w:t>
      </w:r>
      <w:proofErr w:type="gramStart"/>
      <w:r w:rsidRPr="00FF4A9C">
        <w:rPr>
          <w:rFonts w:ascii="Times New Roman" w:hAnsi="Times New Roman" w:cs="Times New Roman"/>
          <w:sz w:val="28"/>
          <w:szCs w:val="28"/>
        </w:rPr>
        <w:t>коммунальных услуг, поступивших в Администрацию Томской области и Администрацию Колпашевского района в 2017 году не превысило</w:t>
      </w:r>
      <w:proofErr w:type="gramEnd"/>
      <w:r w:rsidRPr="00FF4A9C">
        <w:rPr>
          <w:rFonts w:ascii="Times New Roman" w:hAnsi="Times New Roman" w:cs="Times New Roman"/>
          <w:sz w:val="28"/>
          <w:szCs w:val="28"/>
        </w:rPr>
        <w:t xml:space="preserve"> плановый показатель и составило 11 единиц (план – 11ед.);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- в связи с выделением дополнительных денежных средств из местного бюджета отремонтировано большая протяжённость сетей теплоснабжения Колпашевского городского поселения, чем это было запланировано (план – 2,1 км, факт – 2,6 км, выполнение – 123,8%);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lastRenderedPageBreak/>
        <w:t>- отремонтировано 0,5 км сетей электроснабжения Копыловского сельского поселения (план – 0,5км, выполнение – 100,0%);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- отремонтировано 5,2 км сетей водоснабжения Колпашевского городского и Чажемтовского сельского поселений, что выше планового значения показателя (план – 3,0 км, выполнение – 173,3%). Перевыполнение показателя связано с выделением дополнительных денежных средств районного бюджета;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- доля использования газа в общем объёме потребления топлива для теплоснабжения потребителей составила 91% (план – 90,8%, выполнение – 100,2%) за счёт подключения частных домовладений к газу.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 xml:space="preserve">2. </w:t>
      </w:r>
      <w:r w:rsidRPr="00FF4A9C">
        <w:rPr>
          <w:rFonts w:ascii="Times New Roman" w:hAnsi="Times New Roman" w:cs="Times New Roman"/>
          <w:b/>
          <w:sz w:val="28"/>
          <w:szCs w:val="28"/>
        </w:rPr>
        <w:t>Объём средств</w:t>
      </w:r>
      <w:r w:rsidRPr="00FF4A9C">
        <w:rPr>
          <w:rFonts w:ascii="Times New Roman" w:hAnsi="Times New Roman" w:cs="Times New Roman"/>
          <w:sz w:val="28"/>
          <w:szCs w:val="28"/>
        </w:rPr>
        <w:t>, направленных на реализацию задач муниципальной программы, основных мероприятий и мероприятий, входящих в состав основного мероприятия. Доля средств федерального, областного бюджетов и внебюджетных средств в общем объёме средств, направленных на реализацию муниципальной программы, составляет всего 4,7%. Весь объём запланированных денежных средств освоен в полном объёме. Кроме того, в течение 2017 года выделены и освоены в полном объёме дополнительные денежные средства из местного бюджета в сумме 68 130,7 тыс. рублей (2,24 раза к запланированному объёму). Однако, выделение дополнительных денежных средств районного бюджета оказало отрицательное влияние на коэффициент реализации основного мероприятия 1 «Содействие в организации электро-, тепл</w:t>
      </w:r>
      <w:proofErr w:type="gramStart"/>
      <w:r w:rsidRPr="00FF4A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4A9C">
        <w:rPr>
          <w:rFonts w:ascii="Times New Roman" w:hAnsi="Times New Roman" w:cs="Times New Roman"/>
          <w:sz w:val="28"/>
          <w:szCs w:val="28"/>
        </w:rPr>
        <w:t>, газо-, водоснабжения населения и водоотведения в границах поселений» (</w:t>
      </w:r>
      <w:proofErr w:type="spellStart"/>
      <w:r w:rsidRPr="00FF4A9C">
        <w:rPr>
          <w:rFonts w:ascii="Times New Roman" w:hAnsi="Times New Roman" w:cs="Times New Roman"/>
          <w:sz w:val="28"/>
          <w:szCs w:val="28"/>
        </w:rPr>
        <w:t>Кэф</w:t>
      </w:r>
      <w:proofErr w:type="spellEnd"/>
      <w:r w:rsidRPr="00FF4A9C">
        <w:rPr>
          <w:rFonts w:ascii="Times New Roman" w:hAnsi="Times New Roman" w:cs="Times New Roman"/>
          <w:sz w:val="28"/>
          <w:szCs w:val="28"/>
        </w:rPr>
        <w:t xml:space="preserve"> = 0,12, признано неэффективным), в связи с тем, что структура муниципальной программы не соответствует структуре, утверждённой постановлением АКР от 16.02.2015 №155 (в действующей редакции). А именно, не определены показатели мероприятий Программы, что исключает возможность оценки каждого мероприятия в отдельности, в том числе включённых в течение отчетного периода, как это определено Порядком проведения оценки эффективности реализации муниципальных программ муниципального образования «Колпашевский район, утверждённого постановлением АКР от 26.06.2015 №625 (в действующей редакции).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По первым двум критериям балльная оценка эффективности Программы составила 1,03 балла из максимально возможных 2,00 баллов и оценивается как высокоэффективная.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 xml:space="preserve">3. </w:t>
      </w:r>
      <w:r w:rsidRPr="00FF4A9C">
        <w:rPr>
          <w:rFonts w:ascii="Times New Roman" w:hAnsi="Times New Roman" w:cs="Times New Roman"/>
          <w:b/>
          <w:sz w:val="28"/>
          <w:szCs w:val="28"/>
        </w:rPr>
        <w:t>Оценка качества управления</w:t>
      </w:r>
      <w:r w:rsidRPr="00FF4A9C">
        <w:rPr>
          <w:rFonts w:ascii="Times New Roman" w:hAnsi="Times New Roman" w:cs="Times New Roman"/>
          <w:sz w:val="28"/>
          <w:szCs w:val="28"/>
        </w:rPr>
        <w:t xml:space="preserve"> муниципальной программой составила 0,48 балла из максимально возможного 1,00 балла. 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На результат отрицательно повлияли: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- качество планирования муниципальной программы, а именно несоблюдение структуры Программы, описанное выше;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9C">
        <w:rPr>
          <w:rFonts w:ascii="Times New Roman" w:hAnsi="Times New Roman" w:cs="Times New Roman"/>
          <w:sz w:val="28"/>
          <w:szCs w:val="28"/>
        </w:rPr>
        <w:t>- низкий объём привлечённых средств из федерального, областного бюджетов и внебюджетных источников (на 1 рубль местного бюджета привлечено 0,05 рублей федерального, областного бюджетов и внебюджетных источников);</w:t>
      </w:r>
      <w:proofErr w:type="gramEnd"/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lastRenderedPageBreak/>
        <w:t>- несвоевременность предоставления отчётности о реализации муниципальной программы.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Положительное влияние оказали: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- выполнение всех мероприятий в полном объёме (запланировано и выполнено в полном объёме 2 основных мероприятия);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>- полное освоение всего объёма запланированных денежных средств районного бюджета.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9C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FF4A9C">
        <w:rPr>
          <w:rFonts w:ascii="Times New Roman" w:hAnsi="Times New Roman" w:cs="Times New Roman"/>
          <w:sz w:val="28"/>
          <w:szCs w:val="28"/>
        </w:rPr>
        <w:t xml:space="preserve">, согласно полученным данным по результатам оценки эффективности балльная оценка эффективности Программы составляет </w:t>
      </w:r>
      <w:r w:rsidRPr="00FF4A9C">
        <w:rPr>
          <w:rFonts w:ascii="Times New Roman" w:hAnsi="Times New Roman" w:cs="Times New Roman"/>
          <w:b/>
          <w:sz w:val="28"/>
          <w:szCs w:val="28"/>
        </w:rPr>
        <w:t>0,87 балла</w:t>
      </w:r>
      <w:r w:rsidRPr="00FF4A9C">
        <w:rPr>
          <w:rFonts w:ascii="Times New Roman" w:hAnsi="Times New Roman" w:cs="Times New Roman"/>
          <w:sz w:val="28"/>
          <w:szCs w:val="28"/>
        </w:rPr>
        <w:t xml:space="preserve">, что выше 0,75, но не более 1,00 включительно (п.4.5 Порядка </w:t>
      </w:r>
      <w:proofErr w:type="gramStart"/>
      <w:r w:rsidRPr="00FF4A9C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 муниципального</w:t>
      </w:r>
      <w:proofErr w:type="gramEnd"/>
      <w:r w:rsidRPr="00FF4A9C">
        <w:rPr>
          <w:rFonts w:ascii="Times New Roman" w:hAnsi="Times New Roman" w:cs="Times New Roman"/>
          <w:sz w:val="28"/>
          <w:szCs w:val="28"/>
        </w:rPr>
        <w:t xml:space="preserve"> образования «Колпашевский район», утверждённого постановлением Администрации Колпашевского района от 26.06.2015 № 625). Соответственно, </w:t>
      </w:r>
      <w:r w:rsidRPr="00FF4A9C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муниципальной программы «Развитие коммунальной инфраструктуры Колпашевского района» оценивается как эффективная и присваивается II степень эффективности. </w:t>
      </w:r>
    </w:p>
    <w:p w:rsidR="00FF4A9C" w:rsidRPr="00FF4A9C" w:rsidRDefault="00FF4A9C" w:rsidP="007A7070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9C">
        <w:rPr>
          <w:rFonts w:ascii="Times New Roman" w:hAnsi="Times New Roman" w:cs="Times New Roman"/>
          <w:sz w:val="28"/>
          <w:szCs w:val="28"/>
        </w:rPr>
        <w:t xml:space="preserve">На основе полученных данных и для приведения структуры муниципальной программы в соответствие со структурой, утверждённой постановлением АКР от 16.02.2015 №155 (в действующей редакции) ответственному исполнителю </w:t>
      </w:r>
      <w:r w:rsidRPr="00FF4A9C">
        <w:rPr>
          <w:rFonts w:ascii="Times New Roman" w:hAnsi="Times New Roman" w:cs="Times New Roman"/>
          <w:b/>
          <w:sz w:val="28"/>
          <w:szCs w:val="28"/>
          <w:u w:val="single"/>
        </w:rPr>
        <w:t>рекомендуется внести изменения в муниципальную программу</w:t>
      </w:r>
      <w:r w:rsidRPr="00FF4A9C">
        <w:rPr>
          <w:rFonts w:ascii="Times New Roman" w:hAnsi="Times New Roman" w:cs="Times New Roman"/>
          <w:sz w:val="28"/>
          <w:szCs w:val="28"/>
        </w:rPr>
        <w:t xml:space="preserve"> в части включения мероприятий Программы в Приложение 1 к муниципальной программе с определением показателей по каждому мероприятию.</w:t>
      </w:r>
    </w:p>
    <w:p w:rsidR="0060373B" w:rsidRPr="007A1A06" w:rsidRDefault="0060373B" w:rsidP="007A70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17FC" w:rsidRPr="007F6B98" w:rsidRDefault="00A017FC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6B98">
        <w:rPr>
          <w:rFonts w:ascii="Times New Roman" w:hAnsi="Times New Roman" w:cs="Times New Roman"/>
          <w:b/>
          <w:i/>
          <w:sz w:val="28"/>
          <w:szCs w:val="28"/>
        </w:rPr>
        <w:t>5. Муниципальная программа «Обеспечение безопасности населения Колпашевского района»</w:t>
      </w:r>
    </w:p>
    <w:p w:rsidR="007F6B98" w:rsidRPr="007A7070" w:rsidRDefault="007F6B98" w:rsidP="007A7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Колпашевского района от 10.12.2015 №1257 (в редакции постановления АКР от 15.03.2017 № 216).</w:t>
      </w:r>
    </w:p>
    <w:p w:rsidR="007F6B98" w:rsidRPr="007A7070" w:rsidRDefault="007F6B98" w:rsidP="007A7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Программа направлена на повышение качества жизни и безопасности жизнедеятельности населения Колпашевского района и защиту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района. Она включает в себя две подпрограммы:</w:t>
      </w:r>
    </w:p>
    <w:p w:rsidR="007F6B98" w:rsidRPr="007A7070" w:rsidRDefault="007F6B98" w:rsidP="007A707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  <w:u w:val="single"/>
        </w:rPr>
        <w:t>1. «Обеспечение безопасности граждан на территории муниципального образования «Колпашевский район» (далее – Подпрограмма 1)</w:t>
      </w:r>
      <w:r w:rsidRPr="007A7070">
        <w:rPr>
          <w:rFonts w:ascii="Times New Roman" w:hAnsi="Times New Roman" w:cs="Times New Roman"/>
          <w:sz w:val="28"/>
          <w:szCs w:val="28"/>
        </w:rPr>
        <w:t xml:space="preserve">, направленная на активизацию работы по предупреждению и профилактике правонарушений, совершаемых в общественных местах,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 и населения; недопущение ухудшения ситуации с наркоманией; повышение безопасности дорожного движения, а также на предотвращение на территории </w:t>
      </w:r>
      <w:r w:rsidRPr="007A7070">
        <w:rPr>
          <w:rFonts w:ascii="Times New Roman" w:hAnsi="Times New Roman" w:cs="Times New Roman"/>
          <w:sz w:val="28"/>
          <w:szCs w:val="28"/>
        </w:rPr>
        <w:lastRenderedPageBreak/>
        <w:t>Колпашевского района терроризма и экстремизма, минимизацию их последствий.</w:t>
      </w:r>
    </w:p>
    <w:p w:rsidR="007F6B98" w:rsidRPr="007A7070" w:rsidRDefault="007F6B98" w:rsidP="004F213B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7070">
        <w:rPr>
          <w:rFonts w:ascii="Times New Roman" w:hAnsi="Times New Roman" w:cs="Times New Roman"/>
          <w:sz w:val="28"/>
          <w:szCs w:val="28"/>
          <w:u w:val="single"/>
        </w:rPr>
        <w:t>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 (далее – Подпрограмма 2)</w:t>
      </w:r>
      <w:r w:rsidRPr="007A7070">
        <w:rPr>
          <w:rFonts w:ascii="Times New Roman" w:hAnsi="Times New Roman" w:cs="Times New Roman"/>
          <w:sz w:val="28"/>
          <w:szCs w:val="28"/>
        </w:rPr>
        <w:t>, направленная на обеспечение пожарной безопасности района; обеспечение безопасности людей на водных объектах; повышение эксплуатационной надежности гидротехнических сооружений путем их приведения к безопасному техническому состоянию; а также на развитие, содержание Единой дежурно-диспетчерской службы Администрации Колпашевского района.</w:t>
      </w:r>
      <w:proofErr w:type="gramEnd"/>
    </w:p>
    <w:p w:rsidR="007F6B98" w:rsidRPr="007A7070" w:rsidRDefault="007F6B98" w:rsidP="004F2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Реализация муниципальной программы в отчётном году осуществлялась по двум направлениям: обеспечение безопасности граждан на территории муниципального образования «Колпашевский район» и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района.</w:t>
      </w:r>
    </w:p>
    <w:p w:rsidR="007F6B98" w:rsidRPr="007A7070" w:rsidRDefault="007F6B98" w:rsidP="007A7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Отделом экономического анализа и стратегического планирования Управления финансов и экономической политики, на основании отчета, представленного отделом ГОЧС и безопасности населения (</w:t>
      </w:r>
      <w:proofErr w:type="spellStart"/>
      <w:r w:rsidRPr="007A707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A7070">
        <w:rPr>
          <w:rFonts w:ascii="Times New Roman" w:hAnsi="Times New Roman" w:cs="Times New Roman"/>
          <w:sz w:val="28"/>
          <w:szCs w:val="28"/>
        </w:rPr>
        <w:t>. № 479/1 от 23.03.2018), проведена оценка эффективности Программы.</w:t>
      </w:r>
    </w:p>
    <w:p w:rsidR="007F6B98" w:rsidRPr="007A7070" w:rsidRDefault="007F6B98" w:rsidP="007A7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Оценка эффективности проводилась по трём критериям:</w:t>
      </w:r>
    </w:p>
    <w:p w:rsidR="007F6B98" w:rsidRPr="007A7070" w:rsidRDefault="007F6B98" w:rsidP="007A7070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  <w:u w:val="single"/>
        </w:rPr>
        <w:t xml:space="preserve">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Программы. </w:t>
      </w:r>
      <w:r w:rsidRPr="007A707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в отчетном году планировалось выполнение 19 мероприятий, из которых 16 выполнены в полном объёме. 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1.1. По Подпрограмме 1 достигнуты следующие результаты: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преступлений на территории Колпашевского района ниже запланированного показателя на 55 единиц (зарегистрировано по итогам года 810 преступлений, плановый показатель – 865 преступлений);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- в общественную правоохранительную деятельность, как и планировалось, вовлечено 40 человек;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- количество преступлений, совершенных в общественных местах на территории Колпашевского района, в результате усиления работы по профилактике правонарушений, ниже запланированного показателя на 51 единицу (запланировано – 230 преступлений, фактически совершено 179 преступлений);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- общее число преступных посягательств на территории Колпашевского района в расчете на 100 тыс. человек населения составило по итогам 2017 года 2 095 человек, что ниже запланированного показателя на 106 единиц (плановый показатель – 2 201 преступное посягательство);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lastRenderedPageBreak/>
        <w:t xml:space="preserve">- охват обучающихся в образовательных организациях, до которых не менее трех раз в год доводится информация в сфере профилактики наркомании, в целях негативного отношения к незаконному обороту и потреблению наркотиков удалось повысить до 87 %, в то время как планировалось 65 %;  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- количество дорожно-транспортных происшествий с пострадавшими на территории Колпашевского района в отчетном периоде составило 30 единиц (плановый показатель – 33 единицы). Снижение дорожно-транспортных происшествий с пострадавшими, является результатом надлежащей профилактической работы, улучшения состояния улично-дорожной сети, дооборудования пешеходных переходов современным оборудованием в районах городских школ по ул. Гоголя, ул. Кирова;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- по итогам 2017 года террористические акты на территории Колпашевского района не зафиксированы.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A7070">
        <w:rPr>
          <w:rFonts w:ascii="Times New Roman" w:hAnsi="Times New Roman" w:cs="Times New Roman"/>
          <w:sz w:val="28"/>
          <w:szCs w:val="28"/>
        </w:rPr>
        <w:t xml:space="preserve">По первым двум критериям, согласно полученным данным балльная оценка эффективности Подпрограммы 1 составила </w:t>
      </w:r>
      <w:r w:rsidRPr="007A7070">
        <w:rPr>
          <w:rFonts w:ascii="Times New Roman" w:hAnsi="Times New Roman" w:cs="Times New Roman"/>
          <w:sz w:val="28"/>
          <w:szCs w:val="28"/>
          <w:u w:val="single"/>
        </w:rPr>
        <w:t>1,13 балла</w:t>
      </w:r>
      <w:r w:rsidRPr="007A7070">
        <w:rPr>
          <w:rFonts w:ascii="Times New Roman" w:hAnsi="Times New Roman" w:cs="Times New Roman"/>
          <w:sz w:val="28"/>
          <w:szCs w:val="28"/>
        </w:rPr>
        <w:t xml:space="preserve"> из максимально возможных 2,0 баллов, что выше 1 и оценивается как </w:t>
      </w:r>
      <w:r w:rsidRPr="007A7070">
        <w:rPr>
          <w:rFonts w:ascii="Times New Roman" w:hAnsi="Times New Roman" w:cs="Times New Roman"/>
          <w:sz w:val="28"/>
          <w:szCs w:val="28"/>
          <w:u w:val="single"/>
        </w:rPr>
        <w:t xml:space="preserve">высокоэффективная </w:t>
      </w:r>
      <w:r w:rsidRPr="007A7070">
        <w:rPr>
          <w:rFonts w:ascii="Times New Roman" w:hAnsi="Times New Roman" w:cs="Times New Roman"/>
          <w:sz w:val="28"/>
          <w:szCs w:val="28"/>
        </w:rPr>
        <w:t>(п.4.5.</w:t>
      </w:r>
      <w:proofErr w:type="gramEnd"/>
      <w:r w:rsidRPr="007A7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070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№625 (далее Порядок))</w:t>
      </w:r>
      <w:r w:rsidRPr="007A707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1.2. По Подпрограмме 2 достигнуты следующие результаты:</w:t>
      </w:r>
    </w:p>
    <w:p w:rsidR="007F6B98" w:rsidRPr="007A7070" w:rsidRDefault="007F6B98" w:rsidP="007A70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 xml:space="preserve"> в результате реализации мероприятий Подпрограммы 2 количество погибших в ЧС природного и техногенного характера, пожарах, ДТП, на водных объектах, иных аварийных ситуациях на территории Колпашевс</w:t>
      </w:r>
      <w:r w:rsidR="00DD3CB3">
        <w:rPr>
          <w:rFonts w:ascii="Times New Roman" w:hAnsi="Times New Roman" w:cs="Times New Roman"/>
          <w:sz w:val="28"/>
          <w:szCs w:val="28"/>
        </w:rPr>
        <w:t>кого района не превысило плановы</w:t>
      </w:r>
      <w:r w:rsidRPr="007A7070">
        <w:rPr>
          <w:rFonts w:ascii="Times New Roman" w:hAnsi="Times New Roman" w:cs="Times New Roman"/>
          <w:sz w:val="28"/>
          <w:szCs w:val="28"/>
        </w:rPr>
        <w:t>й показатель и составило 12 человек;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- количество деструктивных событий на территории Колпашевского района (количество чрезвычайных ситуаций, пожаров) не превысило запланированное количество и составило по итогам 2017 года 73 единицы;</w:t>
      </w:r>
    </w:p>
    <w:p w:rsidR="007F6B98" w:rsidRPr="007A7070" w:rsidRDefault="007F6B98" w:rsidP="007A7070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 xml:space="preserve">- доля населенных пунктов на территории Колпашевского района, имеющих исправные источники противопожарного водоснабжения увеличилась до 77 % </w:t>
      </w:r>
      <w:proofErr w:type="gramStart"/>
      <w:r w:rsidRPr="007A70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7070">
        <w:rPr>
          <w:rFonts w:ascii="Times New Roman" w:hAnsi="Times New Roman" w:cs="Times New Roman"/>
          <w:sz w:val="28"/>
          <w:szCs w:val="28"/>
        </w:rPr>
        <w:t xml:space="preserve">плановый показатель – 74 %). Положительная динамика достигнута в результате выполнения большего объема работ и выделения дополнительных средств: отремонтированы </w:t>
      </w:r>
      <w:proofErr w:type="spellStart"/>
      <w:r w:rsidRPr="007A7070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7A7070">
        <w:rPr>
          <w:rFonts w:ascii="Times New Roman" w:hAnsi="Times New Roman" w:cs="Times New Roman"/>
          <w:sz w:val="28"/>
          <w:szCs w:val="28"/>
        </w:rPr>
        <w:t xml:space="preserve"> в г. Колпашево, в Чажемтовском и Новоселовском сельских поселениях;</w:t>
      </w:r>
    </w:p>
    <w:p w:rsidR="007F6B98" w:rsidRPr="007A7070" w:rsidRDefault="007F6B98" w:rsidP="007A70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в наличии имеются 2 комплекта документации по безопасности эксплуатации гидротехнических сооружений, соответствующих действующему законодательству (план выполнен на 100%);</w:t>
      </w:r>
    </w:p>
    <w:p w:rsidR="007F6B98" w:rsidRPr="007A7070" w:rsidRDefault="007F6B98" w:rsidP="007A7070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Администрации Колпашевского района соответствует на 65% требованиям, предъявляемым согласно приказу МЧСРФ по ТО от 15.05.2009 №217 (план – 60%). Повышение показателя является результатом выполнения большего объема работ за счет выделения дополнительных средств.  </w:t>
      </w:r>
    </w:p>
    <w:p w:rsidR="007F6B98" w:rsidRPr="007A7070" w:rsidRDefault="007F6B98" w:rsidP="007A7070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lastRenderedPageBreak/>
        <w:t xml:space="preserve">Однако не все показатели выполнены в полном объёме. Невыполнение показателей обусловлено несоответствием Программы и отчета о реализации муниципальной программы «Обеспечение безопасности населения Колпашевского района»  требованиям Порядка, утвержденного Постановлением от 16.02.2015 № 155. Так в задаче 4 Подпрограммы 2  запланировано 4 </w:t>
      </w:r>
      <w:proofErr w:type="gramStart"/>
      <w:r w:rsidRPr="007A707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7A7070">
        <w:rPr>
          <w:rFonts w:ascii="Times New Roman" w:hAnsi="Times New Roman" w:cs="Times New Roman"/>
          <w:sz w:val="28"/>
          <w:szCs w:val="28"/>
        </w:rPr>
        <w:t xml:space="preserve"> мероприятия с предусмотренным объемом финансирования, при этом показатель зафиксирован только по одному мероприятию. Отсутствие показателей не позволило оценить полноту выполнения основных мероприятий и повлияло на результат оценки эффективности программы в целом.</w:t>
      </w:r>
    </w:p>
    <w:p w:rsidR="007F6B98" w:rsidRPr="007A7070" w:rsidRDefault="007F6B98" w:rsidP="007A7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070">
        <w:rPr>
          <w:rFonts w:ascii="Times New Roman" w:hAnsi="Times New Roman" w:cs="Times New Roman"/>
          <w:sz w:val="28"/>
          <w:szCs w:val="28"/>
        </w:rPr>
        <w:t>По первым двум критериям, согласно полученным данным балльная оценка эффективности подпрограммы 2  составила 1,01</w:t>
      </w:r>
      <w:r w:rsidRPr="007A7070">
        <w:rPr>
          <w:rFonts w:ascii="Times New Roman" w:hAnsi="Times New Roman" w:cs="Times New Roman"/>
          <w:sz w:val="28"/>
          <w:szCs w:val="28"/>
          <w:u w:val="single"/>
        </w:rPr>
        <w:t xml:space="preserve"> балла</w:t>
      </w:r>
      <w:r w:rsidRPr="007A7070">
        <w:rPr>
          <w:rFonts w:ascii="Times New Roman" w:hAnsi="Times New Roman" w:cs="Times New Roman"/>
          <w:sz w:val="28"/>
          <w:szCs w:val="28"/>
        </w:rPr>
        <w:t xml:space="preserve">, из максимально возможных 2,0 баллов, что выше 1 и оценивается как </w:t>
      </w:r>
      <w:r w:rsidRPr="007A7070">
        <w:rPr>
          <w:rFonts w:ascii="Times New Roman" w:hAnsi="Times New Roman" w:cs="Times New Roman"/>
          <w:sz w:val="28"/>
          <w:szCs w:val="28"/>
          <w:u w:val="single"/>
        </w:rPr>
        <w:t>высокоэффективная</w:t>
      </w:r>
      <w:r w:rsidRPr="007A7070">
        <w:rPr>
          <w:rFonts w:ascii="Times New Roman" w:hAnsi="Times New Roman" w:cs="Times New Roman"/>
          <w:sz w:val="28"/>
          <w:szCs w:val="28"/>
        </w:rPr>
        <w:t xml:space="preserve"> (п.4.5.</w:t>
      </w:r>
      <w:proofErr w:type="gramEnd"/>
      <w:r w:rsidRPr="007A7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070">
        <w:rPr>
          <w:rFonts w:ascii="Times New Roman" w:hAnsi="Times New Roman" w:cs="Times New Roman"/>
          <w:sz w:val="28"/>
          <w:szCs w:val="28"/>
        </w:rPr>
        <w:t>Порядка).</w:t>
      </w:r>
      <w:proofErr w:type="gramEnd"/>
    </w:p>
    <w:p w:rsidR="007F6B98" w:rsidRPr="007A7070" w:rsidRDefault="007F6B98" w:rsidP="007A7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 xml:space="preserve">2. В анализируемом периоде привлечены денежные средства из областного бюджета в размере 313 тыс. рублей на реализацию основного мероприятия 4.1. «Обеспечение антитеррористической защищенности объектов образования, опасных объектов жизнеобеспечения, находящихся в муниципальной собственности». Денежные средства, привлеченные из областного бюджета, освоены на 100 %. </w:t>
      </w:r>
    </w:p>
    <w:p w:rsidR="007F6B98" w:rsidRPr="007A7070" w:rsidRDefault="007F6B98" w:rsidP="007A7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 xml:space="preserve">Денежные средства, выделенные из местного бюджета, освоены более чем на 100 %.  </w:t>
      </w:r>
    </w:p>
    <w:p w:rsidR="007F6B98" w:rsidRPr="007A7070" w:rsidRDefault="007F6B98" w:rsidP="007A7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>3. Оценка качества управления муниципальной программой составила 0,60 балла из максимально возможного 1,00 балла. В анализируемом периоде изменения в Программу, в том числе в части ухудшения прогнозных значений показателей с отклонением более 10% не вносились. Плановый объём финансирования выполнен на 100%. Причиной отклонения оценки качества управления Программой от максимально возможного балла послужило не своевременное представление отчетности о реализации муниципальной программы, а также не соответствие представленной отчетности требованиям  Порядка, утвержденного Постановлением от 16.02.2015 № 155.</w:t>
      </w:r>
    </w:p>
    <w:p w:rsidR="007F6B98" w:rsidRPr="007A7070" w:rsidRDefault="007F6B98" w:rsidP="007A7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7070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7A7070">
        <w:rPr>
          <w:rFonts w:ascii="Times New Roman" w:hAnsi="Times New Roman" w:cs="Times New Roman"/>
          <w:sz w:val="28"/>
          <w:szCs w:val="28"/>
        </w:rPr>
        <w:t xml:space="preserve">, с учётом оценки качества управления муниципальной программой, балльная оценка эффективности Программы составляет </w:t>
      </w:r>
      <w:r w:rsidRPr="007A7070">
        <w:rPr>
          <w:rFonts w:ascii="Times New Roman" w:hAnsi="Times New Roman" w:cs="Times New Roman"/>
          <w:b/>
          <w:sz w:val="28"/>
          <w:szCs w:val="28"/>
        </w:rPr>
        <w:t>0,91</w:t>
      </w:r>
      <w:r w:rsidRPr="007A7070">
        <w:rPr>
          <w:rFonts w:ascii="Times New Roman" w:hAnsi="Times New Roman" w:cs="Times New Roman"/>
          <w:sz w:val="28"/>
          <w:szCs w:val="28"/>
        </w:rPr>
        <w:t xml:space="preserve"> </w:t>
      </w:r>
      <w:r w:rsidRPr="007A7070">
        <w:rPr>
          <w:rFonts w:ascii="Times New Roman" w:hAnsi="Times New Roman" w:cs="Times New Roman"/>
          <w:b/>
          <w:sz w:val="28"/>
          <w:szCs w:val="28"/>
        </w:rPr>
        <w:t>балла</w:t>
      </w:r>
      <w:r w:rsidRPr="007A7070">
        <w:rPr>
          <w:rFonts w:ascii="Times New Roman" w:hAnsi="Times New Roman" w:cs="Times New Roman"/>
          <w:sz w:val="28"/>
          <w:szCs w:val="28"/>
        </w:rPr>
        <w:t>, что выше 0,75, но не более 1,0 включительно (п.4.5.</w:t>
      </w:r>
      <w:proofErr w:type="gramEnd"/>
      <w:r w:rsidRPr="007A7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070">
        <w:rPr>
          <w:rFonts w:ascii="Times New Roman" w:hAnsi="Times New Roman" w:cs="Times New Roman"/>
          <w:sz w:val="28"/>
          <w:szCs w:val="28"/>
        </w:rPr>
        <w:t>Порядка).</w:t>
      </w:r>
      <w:proofErr w:type="gramEnd"/>
      <w:r w:rsidRPr="007A7070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Pr="007A7070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муниципальной программы «Обеспечение безопасности населения Колпашевского района» оценивается как эффективная и присваивается </w:t>
      </w:r>
      <w:r w:rsidRPr="007A70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7070">
        <w:rPr>
          <w:rFonts w:ascii="Times New Roman" w:hAnsi="Times New Roman" w:cs="Times New Roman"/>
          <w:b/>
          <w:sz w:val="28"/>
          <w:szCs w:val="28"/>
        </w:rPr>
        <w:t xml:space="preserve"> степень эффективности.</w:t>
      </w:r>
    </w:p>
    <w:p w:rsidR="007F6B98" w:rsidRPr="007A7070" w:rsidRDefault="007F6B98" w:rsidP="004F2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sz w:val="28"/>
          <w:szCs w:val="28"/>
        </w:rPr>
        <w:t xml:space="preserve">На основе полученных данных </w:t>
      </w:r>
      <w:r w:rsidR="004F213B">
        <w:rPr>
          <w:rFonts w:ascii="Times New Roman" w:hAnsi="Times New Roman" w:cs="Times New Roman"/>
          <w:sz w:val="28"/>
          <w:szCs w:val="28"/>
        </w:rPr>
        <w:t>ответственному исполнителю рекомендовано</w:t>
      </w:r>
      <w:r w:rsidRPr="007A7070">
        <w:rPr>
          <w:rFonts w:ascii="Times New Roman" w:hAnsi="Times New Roman" w:cs="Times New Roman"/>
          <w:sz w:val="28"/>
          <w:szCs w:val="28"/>
        </w:rPr>
        <w:t xml:space="preserve"> </w:t>
      </w:r>
      <w:r w:rsidR="004F213B">
        <w:rPr>
          <w:rFonts w:ascii="Times New Roman" w:hAnsi="Times New Roman" w:cs="Times New Roman"/>
          <w:sz w:val="28"/>
          <w:szCs w:val="28"/>
        </w:rPr>
        <w:t>п</w:t>
      </w:r>
      <w:r w:rsidRPr="007A7070">
        <w:rPr>
          <w:rFonts w:ascii="Times New Roman" w:hAnsi="Times New Roman" w:cs="Times New Roman"/>
          <w:sz w:val="28"/>
          <w:szCs w:val="28"/>
        </w:rPr>
        <w:t xml:space="preserve">ривести </w:t>
      </w:r>
      <w:r w:rsidRPr="004F213B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7A7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070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Порядка, утвержденного Постановлением от 16.02.2015 № 155, а именно: в задаче 4 Подпрограммы 2  отразить показатели по всем основным мероприятиям. </w:t>
      </w:r>
    </w:p>
    <w:p w:rsidR="00A017FC" w:rsidRPr="00521D3E" w:rsidRDefault="00A017FC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7FC" w:rsidRPr="00521D3E" w:rsidRDefault="00A017FC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D3E">
        <w:rPr>
          <w:rFonts w:ascii="Times New Roman" w:hAnsi="Times New Roman" w:cs="Times New Roman"/>
          <w:b/>
          <w:i/>
          <w:sz w:val="28"/>
          <w:szCs w:val="28"/>
        </w:rPr>
        <w:lastRenderedPageBreak/>
        <w:t>6. Муниципальная программа «Доступность медицинской помощи и эффективность предоставления медицинских услуг на территории Колпашевского района»</w:t>
      </w:r>
    </w:p>
    <w:p w:rsidR="00C67F80" w:rsidRPr="00521D3E" w:rsidRDefault="00C67F80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Колпашевского района</w:t>
      </w:r>
      <w:r w:rsidR="00521D3E" w:rsidRPr="00521D3E">
        <w:rPr>
          <w:rFonts w:ascii="Times New Roman" w:hAnsi="Times New Roman" w:cs="Times New Roman"/>
          <w:sz w:val="28"/>
          <w:szCs w:val="28"/>
        </w:rPr>
        <w:t xml:space="preserve"> от 13.04.2016 №376</w:t>
      </w:r>
      <w:r w:rsidRPr="00521D3E">
        <w:rPr>
          <w:rFonts w:ascii="Times New Roman" w:hAnsi="Times New Roman" w:cs="Times New Roman"/>
          <w:sz w:val="28"/>
          <w:szCs w:val="28"/>
        </w:rPr>
        <w:t xml:space="preserve"> (в </w:t>
      </w:r>
      <w:r w:rsidR="00521D3E" w:rsidRPr="00521D3E">
        <w:rPr>
          <w:rFonts w:ascii="Times New Roman" w:hAnsi="Times New Roman" w:cs="Times New Roman"/>
          <w:sz w:val="28"/>
          <w:szCs w:val="28"/>
        </w:rPr>
        <w:t>редакции постановления АКР от 28.03.2017 №260</w:t>
      </w:r>
      <w:r w:rsidRPr="00521D3E">
        <w:rPr>
          <w:rFonts w:ascii="Times New Roman" w:hAnsi="Times New Roman" w:cs="Times New Roman"/>
          <w:sz w:val="28"/>
          <w:szCs w:val="28"/>
        </w:rPr>
        <w:t>).</w:t>
      </w:r>
    </w:p>
    <w:p w:rsidR="00397A93" w:rsidRPr="00521D3E" w:rsidRDefault="00A55A02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>Программа направлена на обеспечение предоставления доступных и эффективных  медицинских услуг на территории Колпашевского района. В 201</w:t>
      </w:r>
      <w:r w:rsidR="00521D3E" w:rsidRPr="00521D3E">
        <w:rPr>
          <w:rFonts w:ascii="Times New Roman" w:hAnsi="Times New Roman" w:cs="Times New Roman"/>
          <w:sz w:val="28"/>
          <w:szCs w:val="28"/>
        </w:rPr>
        <w:t>7</w:t>
      </w:r>
      <w:r w:rsidRPr="00521D3E">
        <w:rPr>
          <w:rFonts w:ascii="Times New Roman" w:hAnsi="Times New Roman" w:cs="Times New Roman"/>
          <w:sz w:val="28"/>
          <w:szCs w:val="28"/>
        </w:rPr>
        <w:t xml:space="preserve"> году реализация программы осуществлялась по следующим направлениям:</w:t>
      </w:r>
    </w:p>
    <w:p w:rsidR="00397A93" w:rsidRPr="00521D3E" w:rsidRDefault="00397A93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>-</w:t>
      </w:r>
      <w:r w:rsidR="00A55A02" w:rsidRPr="00521D3E">
        <w:rPr>
          <w:rFonts w:ascii="Times New Roman" w:hAnsi="Times New Roman" w:cs="Times New Roman"/>
          <w:sz w:val="28"/>
          <w:szCs w:val="28"/>
        </w:rPr>
        <w:t xml:space="preserve"> выполнение комплекса мероприятий по подготовке медицинских кадров через действующую систему высшего и среднего специального образования;</w:t>
      </w:r>
    </w:p>
    <w:p w:rsidR="00A55A02" w:rsidRPr="00521D3E" w:rsidRDefault="00397A93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 xml:space="preserve">- </w:t>
      </w:r>
      <w:r w:rsidR="00A55A02" w:rsidRPr="00521D3E">
        <w:rPr>
          <w:rFonts w:ascii="Times New Roman" w:hAnsi="Times New Roman" w:cs="Times New Roman"/>
          <w:sz w:val="28"/>
          <w:szCs w:val="28"/>
        </w:rPr>
        <w:t>совершенствование мер социальной поддержки медицинским работникам ОГБУЗ «Колпашевская РБ».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>Отделом экономического анализа и стратегического планирования Управления финансов и экономической политики Администрации Колпашевского района проведена проверка отчета, представленного Управлением по культуре, спорту и молодёжной политике и оценка эффективности реализации Программы (</w:t>
      </w:r>
      <w:proofErr w:type="spellStart"/>
      <w:r w:rsidRPr="00521D3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21D3E">
        <w:rPr>
          <w:rFonts w:ascii="Times New Roman" w:hAnsi="Times New Roman" w:cs="Times New Roman"/>
          <w:sz w:val="28"/>
          <w:szCs w:val="28"/>
        </w:rPr>
        <w:t>. № 525/1 от 04.04.2018 г).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>Оценка эффективности проводилась по трём критериям: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 xml:space="preserve">1. </w:t>
      </w:r>
      <w:r w:rsidRPr="00521D3E">
        <w:rPr>
          <w:rFonts w:ascii="Times New Roman" w:hAnsi="Times New Roman" w:cs="Times New Roman"/>
          <w:b/>
          <w:sz w:val="28"/>
          <w:szCs w:val="28"/>
        </w:rPr>
        <w:t>Достижение запланированных показателей</w:t>
      </w:r>
      <w:r w:rsidRPr="00521D3E">
        <w:rPr>
          <w:rFonts w:ascii="Times New Roman" w:hAnsi="Times New Roman" w:cs="Times New Roman"/>
          <w:sz w:val="28"/>
          <w:szCs w:val="28"/>
        </w:rPr>
        <w:t xml:space="preserve">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Программы. </w:t>
      </w:r>
      <w:proofErr w:type="gramStart"/>
      <w:r w:rsidRPr="00521D3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было запланировано выполнение 6 мероприятий, 1 из которых выполнено в полном объёме, что позволило произвести компенсацию расходов по найму жилья 19 медицинским работникам, вновь прибывшим и (или) впервые принятым на работу в ОГБУЗ «Колпашевская РБ», а так же врачам - фтизиатрам впервые принятым на работу в филиал ОГБУЗ «Томский фтизиопульмонологический медицинский центр» в г. Колпашево.</w:t>
      </w:r>
      <w:proofErr w:type="gramEnd"/>
      <w:r w:rsidRPr="00521D3E">
        <w:rPr>
          <w:rFonts w:ascii="Times New Roman" w:hAnsi="Times New Roman" w:cs="Times New Roman"/>
          <w:sz w:val="28"/>
          <w:szCs w:val="28"/>
        </w:rPr>
        <w:t xml:space="preserve"> (План - 19)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>С целью обеспечения показателей муниципальной программы в отчетном периоде осуществлялись выплаты компенсации  расходов по оплате обучения на контрактной основе выпускников высших медицинских учреждений, обучающихся в ординатуре или интернатуре по специальностям, а также врачей, провизоров, медицинских психологов, логопедов по программам усовершенствования, переподготовки, повышения квалификации. Однако из 10 запланированных получателей компенсации только 1 смог ею воспользоваться. Причиной не достижения планового показателя послужило отсутствие фактов обращения медицинских работников за получением компенсации.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 xml:space="preserve">Неизрасходованные денежные средства были направлены на мероприятие по компенсации расходов по оплате найма жилого помещения  (Мероприятие 1.7). 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521D3E">
        <w:rPr>
          <w:rFonts w:ascii="Times New Roman" w:hAnsi="Times New Roman" w:cs="Times New Roman"/>
          <w:sz w:val="28"/>
          <w:szCs w:val="28"/>
        </w:rPr>
        <w:t>В 2017 году в рамках исполнения муниципальной программы  «Доступность медицинской помощи и эффективность предоставления медицинских услуг на территории Колпашевского района», производились единовременные выплаты врачам - специалистам, среднему медицинскому персоналу, принятым на работу в областное государственное бюджетное учреждение здравоохранения «Колпашевская районная больница» для работы в сельских населенных пунктах Колпашевского района за исключением с. Тогур.</w:t>
      </w:r>
      <w:proofErr w:type="gramEnd"/>
      <w:r w:rsidRPr="00521D3E">
        <w:rPr>
          <w:rFonts w:ascii="Times New Roman" w:hAnsi="Times New Roman" w:cs="Times New Roman"/>
          <w:sz w:val="28"/>
          <w:szCs w:val="28"/>
        </w:rPr>
        <w:t xml:space="preserve"> При этом из 5 запланированных человек, выплаты были предоставлены только трем.  Причиной этому предположительно послужил неверный расчет планового показателя при планировании Программы.  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ab/>
        <w:t xml:space="preserve">Не достигнут показатель по мероприятию в части выплаты ежемесячной стипендии врачам-интернам, клиническим ординаторам, врачам – стажёрам, проходящим обучение в медицинском образовательном учреждении, так из 2 </w:t>
      </w:r>
      <w:proofErr w:type="gramStart"/>
      <w:r w:rsidRPr="00521D3E"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 w:rsidRPr="00521D3E">
        <w:rPr>
          <w:rFonts w:ascii="Times New Roman" w:hAnsi="Times New Roman" w:cs="Times New Roman"/>
          <w:sz w:val="28"/>
          <w:szCs w:val="28"/>
        </w:rPr>
        <w:t>, выплаты получил только 1 студент. Причина отклонения обусловлена отказом одного из студентов от целевого обучения. Остаток неизрасходованных денежных средств направлен на мероприятие по компенсации расходов по оплате найма жилого помещения  (Мероприятие 1.7).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1D3E">
        <w:rPr>
          <w:rFonts w:ascii="Times New Roman" w:hAnsi="Times New Roman" w:cs="Times New Roman"/>
          <w:sz w:val="28"/>
          <w:szCs w:val="28"/>
        </w:rPr>
        <w:t xml:space="preserve">Показатель в части компенсации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«Гистология», «Лабораторное дело» (Мероприятие 1.2) не выполнен, в связи с тем, что в 2017 г. на обучение по указанным специальностям работники не направлялись в связи с отсутствием потребности. </w:t>
      </w:r>
      <w:proofErr w:type="gramEnd"/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ab/>
        <w:t>По целевому показателю «смертность населения (без внешних причин) на 1000 населения», наблюдается отрицательная динамика: так значение показателя в 2017 году составило 14,3 % (план – 9,4 %). Отклонение обусловлено увеличением смертности населения преимущественно преклонного возраста.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 xml:space="preserve">Не выполнен целевой показатель «Обеспеченность населения врачами (на 10 тыс. населения, чел.)», план выполнен на 93,5 %. Причиной не выполнения показателя послужило увольнение в 2017 году 30 врачей (трудоустроено в 2017 году 23 врача).  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 xml:space="preserve">2. </w:t>
      </w:r>
      <w:r w:rsidRPr="00521D3E">
        <w:rPr>
          <w:rFonts w:ascii="Times New Roman" w:hAnsi="Times New Roman" w:cs="Times New Roman"/>
          <w:b/>
          <w:sz w:val="28"/>
          <w:szCs w:val="28"/>
        </w:rPr>
        <w:t>Объём средств</w:t>
      </w:r>
      <w:r w:rsidRPr="00521D3E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задач муниципальной программы, основных мероприятий и мероприятий, входящих в состав основного мероприятия. </w:t>
      </w:r>
      <w:proofErr w:type="gramStart"/>
      <w:r w:rsidRPr="00521D3E">
        <w:rPr>
          <w:rFonts w:ascii="Times New Roman" w:hAnsi="Times New Roman" w:cs="Times New Roman"/>
          <w:sz w:val="28"/>
          <w:szCs w:val="28"/>
        </w:rPr>
        <w:t>Для реализации Программы средства из федерального, областного бюджетов и внебюджетных источников не были привлечены.</w:t>
      </w:r>
      <w:proofErr w:type="gramEnd"/>
      <w:r w:rsidRPr="00521D3E">
        <w:rPr>
          <w:rFonts w:ascii="Times New Roman" w:hAnsi="Times New Roman" w:cs="Times New Roman"/>
          <w:sz w:val="28"/>
          <w:szCs w:val="28"/>
        </w:rPr>
        <w:t xml:space="preserve"> Денежные средства местного бюджета освоены не в полном объёме. Доля освоенного финансирования составляет 87,2 % (утверждено по плану 980 тыс. руб., фактически освоено 854,8 тыс. руб.). 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t>По первым двум критериям оценка эффективности Программы составила 1,14 балла из максимально возможных 2,00 баллов.</w:t>
      </w:r>
    </w:p>
    <w:p w:rsidR="00521D3E" w:rsidRPr="00521D3E" w:rsidRDefault="00521D3E" w:rsidP="007A70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D3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21D3E">
        <w:rPr>
          <w:rFonts w:ascii="Times New Roman" w:hAnsi="Times New Roman" w:cs="Times New Roman"/>
          <w:b/>
          <w:sz w:val="28"/>
          <w:szCs w:val="28"/>
        </w:rPr>
        <w:t>Оценка качества управления</w:t>
      </w:r>
      <w:r w:rsidRPr="00521D3E">
        <w:rPr>
          <w:rFonts w:ascii="Times New Roman" w:hAnsi="Times New Roman" w:cs="Times New Roman"/>
          <w:sz w:val="28"/>
          <w:szCs w:val="28"/>
        </w:rPr>
        <w:t xml:space="preserve"> муниципальной программой составила 0,12 из максимального 1,00 балла. На данный результат оказали влияние: завышение  показателей Программы на стадии планирования; не точное отражение ряда значений показателей, что затруднило проведение оценки эффективности Программы; не зависящие от ответственного исполнителя обстоятельства, в том числе отказ студента от целевого обучения. </w:t>
      </w:r>
    </w:p>
    <w:p w:rsidR="008403DF" w:rsidRPr="008403DF" w:rsidRDefault="008403DF" w:rsidP="007A70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3DF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8403DF">
        <w:rPr>
          <w:rFonts w:ascii="Times New Roman" w:hAnsi="Times New Roman" w:cs="Times New Roman"/>
          <w:sz w:val="28"/>
          <w:szCs w:val="28"/>
        </w:rPr>
        <w:t>, согласно полученным данным по результатам оценки эффективности балльная оценка эффективности Программы составляет 0,71 балла, что выше 0,45, но не более 0,75 включительно (п.4.5.</w:t>
      </w:r>
      <w:proofErr w:type="gramEnd"/>
      <w:r w:rsidRPr="0084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3DF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 625).</w:t>
      </w:r>
      <w:proofErr w:type="gramEnd"/>
      <w:r w:rsidRPr="008403DF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Pr="008403DF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 «Доступность медицинской помощи и эффективность предоставления медицинских услуг на территории Колпашевского района» оценивается как низкоэффективная и присваивается III степень эффективности.</w:t>
      </w:r>
    </w:p>
    <w:p w:rsidR="008403DF" w:rsidRPr="008403DF" w:rsidRDefault="008403DF" w:rsidP="007A70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3DF">
        <w:rPr>
          <w:rFonts w:ascii="Times New Roman" w:hAnsi="Times New Roman" w:cs="Times New Roman"/>
          <w:sz w:val="28"/>
          <w:szCs w:val="28"/>
        </w:rPr>
        <w:t>С учетом полученных результатов оценки эффективности муниципальной программы в соответствии с п.10 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 625, ответственному исполнителю необходимо сформировать предложение о внесении изменений в муниципальную программу на очередной финансовый год и направить его в срок до 1 августа 2018 года в УФЭП.</w:t>
      </w:r>
      <w:proofErr w:type="gramEnd"/>
    </w:p>
    <w:p w:rsidR="008403DF" w:rsidRPr="008403DF" w:rsidRDefault="008403DF" w:rsidP="007A707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3DF">
        <w:rPr>
          <w:rFonts w:ascii="Times New Roman" w:hAnsi="Times New Roman" w:cs="Times New Roman"/>
          <w:sz w:val="28"/>
          <w:szCs w:val="28"/>
        </w:rPr>
        <w:t>Кроме того, на основе полученных данных ответственному исполнителю рекомендуется внесение изменений в муниципальную программу в части определения показателей основного мероприятия.</w:t>
      </w:r>
    </w:p>
    <w:p w:rsidR="00A017FC" w:rsidRPr="007A1A06" w:rsidRDefault="00A017FC" w:rsidP="007A7070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17FC" w:rsidRPr="00E66B9B" w:rsidRDefault="005C12C8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B9B">
        <w:rPr>
          <w:rFonts w:ascii="Times New Roman" w:hAnsi="Times New Roman" w:cs="Times New Roman"/>
          <w:b/>
          <w:i/>
          <w:sz w:val="28"/>
          <w:szCs w:val="28"/>
        </w:rPr>
        <w:t>7. Муниципальная программа «Развитие культуры и туризма в Колпашевском районе»</w:t>
      </w:r>
    </w:p>
    <w:p w:rsidR="00AA4670" w:rsidRDefault="00AA4670" w:rsidP="00214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</w:t>
      </w:r>
      <w:r w:rsidR="0021408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Колпашевского района от 22.03.2016 № 278 (в редакции от 10.03.2017№ 192).</w:t>
      </w:r>
    </w:p>
    <w:p w:rsidR="00E66B9B" w:rsidRPr="00E66B9B" w:rsidRDefault="0021408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создание благоприятных условий для устойчивого развития сфер культуры и туризма в Колпашевском районе. В её состав входят две подпрограммы: «Развитие культуры в Колпашевском районе» и «Развитие внутреннего и въездного туризма на территории Колпашевского района». В отчетном году, реализация программы в отчётном году осуществлялась по двум направлениям: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организации досуга и обеспечение жителей Колпашевского района услугами организаций культуры, развития местного традиционного народного творчества;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мероприятий, направленных на развитие сферы туризма в Колпашевском районе.</w:t>
      </w:r>
    </w:p>
    <w:p w:rsidR="00E66B9B" w:rsidRPr="00E66B9B" w:rsidRDefault="00DD3CB3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Отделом экономического анализа</w:t>
      </w:r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УФЭП </w:t>
      </w:r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проведена проверка отчета</w:t>
      </w:r>
      <w:r w:rsidR="002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08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1408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21408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52 от 28.02.2018, уточненная редакция от 04.04.2018)</w:t>
      </w:r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Управлением по культуре, спорту и молодёжной политике, определена оценка эффективности Программы.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E66B9B" w:rsidRPr="00E66B9B" w:rsidRDefault="00E66B9B" w:rsidP="007A70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Программы. Из 24 запланированных показателей выполнено 20 в полном объёме, что позволило достичь следующих результатов: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№ 1 «Развитие культуры в Колпашевском районе»</w:t>
      </w:r>
    </w:p>
    <w:p w:rsidR="00E66B9B" w:rsidRPr="00E66B9B" w:rsidRDefault="00E66B9B" w:rsidP="007A707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численность посетителей (на 26,5%) и участников (на 4,2%) культурно-досуговых мероприятий, а также число пользователей библиотек Колпашевского района (на 1,3%);</w:t>
      </w:r>
    </w:p>
    <w:p w:rsidR="00E66B9B" w:rsidRPr="00E66B9B" w:rsidRDefault="00E66B9B" w:rsidP="007A707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13 мероприятий, направленных на сохранение и развитие традиционной народной культуры, 6 культурно-массовых мероприятий, направленных на интеграцию инвалидов в общество</w:t>
      </w:r>
      <w:r w:rsidRPr="00E66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мероприятий, направленных на развитие сферы туризма;</w:t>
      </w:r>
    </w:p>
    <w:p w:rsidR="00E66B9B" w:rsidRPr="00E66B9B" w:rsidRDefault="00E66B9B" w:rsidP="007A707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11 выездов творческих самодеятельных коллективов муниципальных учреждений культуры на фестивали и конкурсы разного уровня;</w:t>
      </w:r>
    </w:p>
    <w:p w:rsidR="00E66B9B" w:rsidRPr="00E66B9B" w:rsidRDefault="00E66B9B" w:rsidP="007A707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6 культурно-массовых мероприятий, направленных на интеграцию инвалидов в общество, запланировано на отчетный период 3 мероприятия.  </w:t>
      </w:r>
    </w:p>
    <w:p w:rsidR="00E66B9B" w:rsidRPr="00E66B9B" w:rsidRDefault="00E66B9B" w:rsidP="007A707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произведён ремонт 19 объектов МБУ «Библиотека» и МБУ «Центр культуры и досуга», проведены работы по монтажу системы охранной сигнализации в двух объектах МБУ «ЦКД»;</w:t>
      </w:r>
    </w:p>
    <w:p w:rsidR="00E66B9B" w:rsidRPr="00E66B9B" w:rsidRDefault="00E66B9B" w:rsidP="007A707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работников, получающих заработную плату не ниже установленного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2017 году составила 100 %;</w:t>
      </w:r>
    </w:p>
    <w:p w:rsidR="00E66B9B" w:rsidRPr="00E66B9B" w:rsidRDefault="00E66B9B" w:rsidP="007A707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«ЦКД»</w:t>
      </w:r>
      <w:r w:rsidRPr="00E66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световое оборудование, одежда сцены и музыкальный инструмент (баян);</w:t>
      </w:r>
    </w:p>
    <w:p w:rsidR="00E66B9B" w:rsidRPr="00E66B9B" w:rsidRDefault="00E66B9B" w:rsidP="007A707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работы по монтажу системы охранной сигнализации в культурно-досуговом отделе Дом культуры "Рыбник" и культурно-досуговом отделе Дом культуры "</w:t>
      </w:r>
      <w:proofErr w:type="spell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Лесопильщик</w:t>
      </w:r>
      <w:proofErr w:type="spell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" МБУ "ЦКД";</w:t>
      </w:r>
    </w:p>
    <w:p w:rsidR="00E66B9B" w:rsidRPr="00E66B9B" w:rsidRDefault="00DD3CB3" w:rsidP="007A707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зготовлены костюмы для участников творческой самодеятельности Городского Дома культуры и Дома культуры «</w:t>
      </w:r>
      <w:proofErr w:type="spellStart"/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Лесопильщик</w:t>
      </w:r>
      <w:proofErr w:type="spellEnd"/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МБУ "Центр культуры и досуга", приобретена видеокамера в МБУ "Центр культуры и досуга" в целях единого информационного обеспечения, обновлены стеллажи в отделе библиотечного обслуживания МБУ "Библиотека" с. Чажемто;</w:t>
      </w:r>
    </w:p>
    <w:p w:rsidR="00E66B9B" w:rsidRPr="00E66B9B" w:rsidRDefault="00DD3CB3" w:rsidP="007A7070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обученных пользователей основам компьютерной грамотности достигло 109 человек, запланировано не менее 94.</w:t>
      </w:r>
    </w:p>
    <w:p w:rsidR="00E66B9B" w:rsidRPr="00E66B9B" w:rsidRDefault="00E66B9B" w:rsidP="007A7070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№ 2 «Развитие внутреннего и въездного туризма на территории Колпашевского района».</w:t>
      </w:r>
    </w:p>
    <w:p w:rsidR="00E66B9B" w:rsidRPr="00E66B9B" w:rsidRDefault="00E66B9B" w:rsidP="007A7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продолжается работа по поддержке и развитию социального туризма на территории Колпашевского района,</w:t>
      </w:r>
      <w:r w:rsidRPr="00E66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 250 штук брошюр Колпашевского района (Путеводители), установлено 4 дорожных знака системы навигации и ориентирующей информации для туристов, а также делегация Колпашевского района приняла участие в туристской выставке в г. Томске, участниками которой стало 4 тыс. человек, разработано 2 экскурсионных маршрута, по которым организованы экскурсии 17 раз, участие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329 человек из числа населения Колпашевского района.</w:t>
      </w:r>
    </w:p>
    <w:p w:rsidR="00E66B9B" w:rsidRPr="00E66B9B" w:rsidRDefault="00E66B9B" w:rsidP="007A7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мероприятия «Организация и проведение районных конкурсов, соревнований, слетов, фестивалей в сфере туризма» был объявлен районный конкурс скульптур, приуроченный к 90-летию со дня рождения В. Липатова, финансирование на которое было выделено в 2016 году, однако в связи с продлением сроков проведения мероприятия, денежные средства в 2016 году не были использованы и возвращены в бюджет МО "Колпашевский район", а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в связи с потребностью были выделены вновь в размере 115 тыс. руб. Победителями стали 2 человека,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изготовивших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барельеф и скамью со скульптурой. Финансирование в размере 115 тыс. руб., было распределено между победителями.</w:t>
      </w:r>
    </w:p>
    <w:p w:rsidR="00E66B9B" w:rsidRPr="00E66B9B" w:rsidRDefault="00E66B9B" w:rsidP="007A7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 приобретен инвентарь для проведения туристских мероприятий, таких как ежегодный туристический слет, который в 2017 году собрал 180 человек.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муниципальной программы за 2017 г. целевые показатели Программы выполнены в полном объеме. 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мероприятия, по которым плановые показатели не доведены до фактических, а именно: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«Число участников клубных формирований муниципальных учреждений культуры», так из запланированных 1275 человек, в отчетном периоде участниками клубных формирований являлось 1270 человек. Снижение показателя связано с окончанием школы и соответственно уходом из клубного формирования по хореографическому направлению; 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«Количество работников повысивших свой профессиональный уровень», так из 25 запланированных человек, повысить свой профессиональный уровень удалось только 20. На результат мероприятия повлияло то, что организация семинаров с участием ОГОАУ ДПО "Томского областного инновационного учебно-методического центра культуры и искусства" осуществлялась в соответствии с реальной потребностью в обучении.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«Количество объектов культуры, имеющих доступность для инвалидов»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 2017 г. составило 1, фактически – 0), причиной отклонений явилось то, что реализация мероприятия осуществляется в рамках осуществления ремонтов учреждений культуры Колпашевского района;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показатель «Количество граждан получивших </w:t>
      </w:r>
      <w:r w:rsidR="00DD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</w:t>
      </w:r>
      <w:r w:rsid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D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</w:t>
      </w:r>
      <w:r w:rsidR="00DD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о регистрации и получении услуг на едином портале государственных и муниципальных услуг» не доведен до запланированного по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причине того, что консультации осуществлялись в соответствии с реальной потребностью населения; 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Отклонение в части финансирования Основного мероприятия «Проведение мероприятий направленных на проведение досуга, развитие местного традиционного народного художественного творчества, библиотечного обслуживания и обеспечение услуг организаций культуры в размере 9301,5 тыс.  руб. обусловлено привлечением дополнительных финансовых средств из федерального, областного бюджетов в размере 3331,7 тыс. руб. на обеспечение развития и укрепления материально-технической базы муниципальных домов культуры Томской области через государственную программу «Развитие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туризма в Томской области». Кроме того, были выделены денежные средства в размере 4920,9 тыс. руб. из местного бюджета для выполнения ремонтных работ объектов МБУ «Библиотека» и МБУ «Центр культуры и досуга». 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Объём средств, направленных на реализацию задач муниципальной программы, основных мероприятий и мероприятий, входящих в состав основного мероприятия.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федерального, областного бюджетов и внебюджетных средств в общем объёме средств, направленных на реализацию муниципальной программы, составляет 29,8 %. Все денежные средства освоены на 100 %.</w:t>
      </w:r>
      <w:proofErr w:type="gramEnd"/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первым двум критериям, согласно полученным данным балльная оценка эффективности подпрограммы «Развитие культуры в Колпашевском районе» составила 1,47 балла, что более 1 и оценивается как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высокоэффективная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подпрограммы «Развитие внутреннего и въездного туризма на территории Колпашевского района» - 1,15 балла, что так же выше 1 и оценивается как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высокоэффективная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(п.3.6.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№625 (далее Порядок)).</w:t>
      </w:r>
      <w:proofErr w:type="gramEnd"/>
    </w:p>
    <w:p w:rsidR="00E66B9B" w:rsidRPr="00E66B9B" w:rsidRDefault="00E66B9B" w:rsidP="00214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качества управления муниципальной программой составила 0,60 балла из максимально возможного 1,00 балла.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результат повлияли: низкий объём финансирования Программы из федерального, областного бюджетов и внебюджетных источников, выполнены не все запланированные мероприятия, первоначальный отчет представлен не в полном объеме (не отражены показатели по задаче 1 Подпрограммы 1 муниципальной программы,  структура представленного отчета не соответствует структуре</w:t>
      </w:r>
      <w:r w:rsidR="00DD3C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муниципальной программы, не по всем мероприятиям представлены пояснения о причинах отклонения показателей, что затруднило проведение оценки эффективности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  <w:r w:rsidRPr="00E66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оценки качества управления муниципальной программой, балльная оценка эффективности Программы составила 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1,12 балла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1, (п.4.5.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Порядка).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«Развитие культуры и туризма в 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Колпашевском районе» оценивается как высокоэффективная и присваивается 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 эффективности.</w:t>
      </w:r>
    </w:p>
    <w:p w:rsidR="00E66B9B" w:rsidRPr="00E66B9B" w:rsidRDefault="00E66B9B" w:rsidP="004F2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данных</w:t>
      </w:r>
      <w:r w:rsidR="004F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</w:t>
      </w:r>
      <w:r w:rsidR="004F2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мендовано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№ 1, Задача № 1, показатель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«Количество объектов культуры, имеющих доступность для инвалидов», в связи с тем, что мероприятия по выполнению данного показателя осуществляются в рамках иного мероприятия, а именно «Количество отремонтированных зданий (помещений) муниципальных учреждений культуры</w:t>
      </w:r>
      <w:r w:rsid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внести изменения в перечень запланированных мероприятий в Муниципальной программе;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подпрограмме № 1, Задача № 1,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ответственным исполнителем отчете отражено два мер</w:t>
      </w:r>
      <w:r w:rsid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в части благоустройства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у зданий культуры и досуга, а так же укреплению материально-технической базы объектов культуры и досуга, при этом наименования самих показателей, значения плановых и фактических показателей в отчете не отражены, что затрудняет проведение оценки эффективности Программы.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указанным обстоятельством </w:t>
      </w:r>
      <w:r w:rsidR="004F2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 в Муниципальную программу. </w:t>
      </w:r>
    </w:p>
    <w:p w:rsidR="005C12C8" w:rsidRPr="00E87778" w:rsidRDefault="005C12C8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12C8" w:rsidRPr="00E87778" w:rsidRDefault="005C12C8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778">
        <w:rPr>
          <w:rFonts w:ascii="Times New Roman" w:hAnsi="Times New Roman" w:cs="Times New Roman"/>
          <w:b/>
          <w:i/>
          <w:sz w:val="28"/>
          <w:szCs w:val="28"/>
        </w:rPr>
        <w:t>8. 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</w:t>
      </w:r>
    </w:p>
    <w:p w:rsidR="0021408B" w:rsidRDefault="0021408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Колпашевского района от 31.03.2016 № 334 (в редакции Постановления АКР от 15.03.2017 № 214).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создание условий для развития физической культуры и массового спорта, эффективной молодёжной политики на территории Колпашевского района.  В её состав входят три подпрограммы: </w:t>
      </w:r>
    </w:p>
    <w:p w:rsidR="00E66B9B" w:rsidRPr="00E66B9B" w:rsidRDefault="00E66B9B" w:rsidP="004F21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массового спорта в Колпашевском районе»,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для строительства новых, реконструкции и текущего ремонта, имеющихся спортивных сооружений на территории Колпашевского района, а также на создание благоприятных условий для увеличения охвата населения спортом и физической культурой;</w:t>
      </w:r>
    </w:p>
    <w:p w:rsidR="00E66B9B" w:rsidRPr="00E66B9B" w:rsidRDefault="00E66B9B" w:rsidP="004F21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молодёжной политики в Колпашевском районе»,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творческого потенциала молодёжи;</w:t>
      </w:r>
    </w:p>
    <w:p w:rsidR="00E66B9B" w:rsidRPr="00E66B9B" w:rsidRDefault="00E66B9B" w:rsidP="004F213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жильём молодых семей в Колпашевском районе»,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социальной выплаты, на приобретение жилого помещения или объекта индивидуального жилищного строительства.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году, реализация муниципальной программы осуществлялась по трём направлениям: создание условий для организации физкультурно-оздоровительной и спортивной работы с населением Колпашевского района; создание условий для успешной социализации и самореализации молодёжи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Колпашевского района; государственная поддержка решения жилищной проблемы молодых семей, признанных в установленном порядке, нуждающимися в жилом помещении.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Управлением по  культуре, спорту и молодёжной политике (</w:t>
      </w:r>
      <w:proofErr w:type="spell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10.03.2018, уточненный отчет от 04.04.2018) и оценка эффективности Программы.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Программы. В рамках реализации муниципальной программы в отчетном году планировалось выполнение 15 показателей, из которых 15 выполнены в полном объёме, что позволило достичь следующих результатов: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населения, систематически занимающегося физической культурой и спортом, составила 29,64 % от всего населения Колпашевского района (значение выше от планируемых значений показателя на 85,1 %);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увеличилась доля молодежи в возрасте от 14 до 360 лет, положительно оценивающей возможности для развития и самореализации молодежи в районе с 24% до 66,5%;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участников массовых спортивных и физкультурных мероприятий, проведённых на территории Колпашевского района, составило 18 600 человек (план- 18 600 человек);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мест для занятий физической культурой и спортом составило 2165 места (план – 1813 мест), что обусловлено улучшением спортивной инфраструктуры района;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отремонтировано на территории района 8 спортивных объектов, в том числе: произведён текущий ремонт спортивных площадок (баскетбольной, волейбольной), а так же укладка газона на футбольном поле на городском стадионе (г. Колпашево), отремонтированы баскетбольная и волейбольная площадка в Чажемтовском сельском поселении.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капитального ремонта стадиона МАУДО «ДЮСШ им. О. </w:t>
      </w:r>
      <w:proofErr w:type="spell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Рахматулиной</w:t>
      </w:r>
      <w:proofErr w:type="spell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 Колпашево отремонтированы легкоатлетический сектор, сектор для толкания ядра, городошная площадка;</w:t>
      </w:r>
    </w:p>
    <w:p w:rsidR="00E66B9B" w:rsidRPr="00E66B9B" w:rsidRDefault="00E66B9B" w:rsidP="007A70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13 районных спор</w:t>
      </w:r>
      <w:r w:rsid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мероприятий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270 спортсменов Колпашевского района приняли участие  в официальных региональных спортивных, физкультурных мероприятиях, проводимых на территории Томской области, завоёвано 13 призовых мест на соревнованиях разного уровня (план – 5 призовых мест);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успешно реализованы мероприятия, приуроченные ко Дню молодёжи, направленные на самореализацию молодых специалистов, а именно: проведение мероприятия нового формата - интеллектуально-развлекательная игра «Наш сезон», организация XXXI областных летних сельских игр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«Стадион для всех», что позволило привлечь большее количество участников, чем было запланировано.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65% молодёжи в возрасте от 14 до 30 лет от общего числа населения района данной возрастной группы приняли участие в мероприятиях, направленных на самореализацию молодёжи (план – 30%), удельный вес молодёжи (14-30 лет), участвующей в мероприятиях направленных на развитие творческого потенциала, от общего количества участников составил 64% (план – 35%), кроме того, 3 640 человек той же возрастной группы приняли участие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межпоселенческого характера (план – 1 580 человек);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молодых семьи, из числа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программы государственной поддержки решения жилищной проблемы молодых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признанных в установленном порядке, нуждающимися в жилом помещении, улучшили жилищные условия, за счёт предоставления социальных выплат на приобретение (строительство) жилья.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Объём средств, направленных на реализацию задач муниципальной программы, основных мероприятий и мероприятий, входящих в состав основного мероприятия.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средств федерального, областного бюджетов и внебюджетных средств в общем объёме средств, направленных на реализацию муниципальной программы, составляет 66,3%. Все денежные средства освоены на 100%.</w:t>
      </w:r>
      <w:proofErr w:type="gramEnd"/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первым двум критериям, согласно полученным данным балльная оценка эффективности подпрограммы № 1 «Развитие физической культуры и массового спорта в Колпашевском районе»</w:t>
      </w:r>
      <w:r w:rsid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1,50 балла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подпрограммы № 2 «Развитие молодёжной политики в Колпашевском районе» составила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2,0 балла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1,0 и оценивается как высокоэффективная, подпрограммы №3 «Обеспечение жильём молодых семей в Колпашевском районе» -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1,0 балла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0,75, но не более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включительно и оценивается как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эффективная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(п.3.6.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 625 (далее Порядок)).</w:t>
      </w:r>
      <w:proofErr w:type="gramEnd"/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качества управления муниципальной программой составила 0,75 балла из максимально возможного 1,00 балла. На результат повлияло недостоверное отражение плановых и фактических значений показателей при формировании отчета о реализации муниципальной программы. 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оценки качества управления муниципальной программой, балльная оценка эффективности Программы составляет 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1,52 балла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выше 1,0 (п. 4.5.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Порядка).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оценивается как высокоэффективная и присваивается 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 эффективности.</w:t>
      </w:r>
    </w:p>
    <w:p w:rsidR="0021408B" w:rsidRPr="007A1A06" w:rsidRDefault="0021408B" w:rsidP="00353B2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12C8" w:rsidRPr="00E66B9B" w:rsidRDefault="005C12C8" w:rsidP="007A7070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B9B">
        <w:rPr>
          <w:rFonts w:ascii="Times New Roman" w:hAnsi="Times New Roman" w:cs="Times New Roman"/>
          <w:b/>
          <w:i/>
          <w:sz w:val="28"/>
          <w:szCs w:val="28"/>
        </w:rPr>
        <w:lastRenderedPageBreak/>
        <w:t>9. Муниципальная программа «Развитие муниципальной системы образования Колпашевского района»</w:t>
      </w:r>
    </w:p>
    <w:p w:rsidR="0021408B" w:rsidRPr="0021408B" w:rsidRDefault="0021408B" w:rsidP="00214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Колпашевского района от 16.11.2015 № 1160 (в редакции от 29.12.2017 № 1380).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создание условий для устойчивого развития муниципальной системы образования Колпашевского района, повышения качества и доступности образования. В её состав входят три подпрограммы: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«Развитие инфраструктуры муниципальных образовательных организаций Колпашевского района на 2016-2025 годы»,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для реализации образовательных программ дошкольного образования в соответствии с ФГОС ДО; приведение инфраструктуры общего образования в соответствие с основными современными требованиями, а также на организацию работы по замене автомобильного транспорта, осуществляющего перевозки обучающихся;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годы», направленная на 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требованиями, а также на обеспечение современного качества, доступности и эффективности системы дополнительного образования через систему дополнительных общеобразовательных программ;</w:t>
      </w:r>
      <w:proofErr w:type="gramEnd"/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«Педагогические кадры Колпашевского района на 2016-2021 годы»,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работы по профориентации учащихся на педагогические профессии, а также на привлечение молодых специалистов для работы и дальнейшего закрепления в образовательных организациях Колпашевского района.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году реализация программы осуществлялась по трём направлениям: 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образования; создание условий для устойчивого развития, повышения качества и доступности сферы дополнительного образования на территории Колпашевского района с учётом потребностей населения в образовательных услугах, обеспечение соответствия современным условиям и требованиям санитарных и противопожарных норм;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условий, обеспечивающих приток педагогических кадров в муниципальную систему образования Колпашевского района (педагогические кадры Колпашевского района на 2016-2021 годы).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анализа и стратегического планирования УФЭП Администрации Колпашевского района проведена проверка отчета, представленного Управлением образования (</w:t>
      </w:r>
      <w:proofErr w:type="spell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65 от 12.03.2018,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уточнённая редакция от 28.03.2018)  и оценка эффективности  реализации Программы.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проводилась по трём критериям: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мероприятий Программы. В рамках реализации муниципальной программы планировалось выполнение 11 мероприятий, 9 из которых выполнено в полном объёме, что позволило достичь следующих результатов: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муниципальные образовательные организации Колпашевского района функционируют в соответствии с действующим законодательством РФ в сфере образования (плановое значение показателя – 100 %, фактически достигнутое – 100 %);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снизилось количество муниципальных образовательных организаций, здания которых находятся в аварийном состоянии или требуют капитального ремонта, так плановый показатель составляет 14, фактически по итогам 2017 года данный показатель составляет 11.</w:t>
      </w:r>
      <w:r w:rsidRPr="00E66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данного показателя обусловлено проведением в 2017 г. комплексного капитального ремонта МАОУ «СОШ № 4» и ликвидацией МКОУ «Тискинская ООШ», МКОУ «Моховская ООШ» в связи с отсутствием потребности;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увеличилась доля детей в возрасте 1- 6 лет, получающих дошкольную образовательную услугу и (или) услугу по их содержанию в муниципальных образовательных организациях Колпашевского района в общей численности</w:t>
      </w:r>
      <w:r w:rsidR="00FB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1-6 лет на 0,64% и составила 61,54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% . Положительная динамика данного показателя обусловлена рациональным использованием площадей образовательных организаций, реализующих программы дошкольного образования, и выполнением мероприятий по открытию 20 дополнительных дошкольных мест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МБДОУ «Чажемтовский детский сад».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муниципальные организации дополнительного образования Колпашевского района соответствуют современным условиям и требованиям санитарных и противопожарных норм (плановое значение показателя – 100%, фактически достигнутое – 100%);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учителей в возрасте до 35 лет в общей численности учителей общеобразовательных организаций Колпашевского района превысила плановый показатель на 1,1% и составила 24,1%;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образовательные организации, реализующие программы дошкольного образования, с 01.01.2016 года реализуют образовательные программы, соответствующие требованиям ФГОС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показателя – 100 %, фактически достигнутое – 100%);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показатель по количеству оборудованных ученических мест в соответствии с основными современными требованиями в существующем здании (план – 200 мест), что позволило перейти МАОУ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«СОШ № 7» на обучение в односменном режиме, а так же проведены работы по подготовке к вводу в 2018 г.  32 мест МАОУ «СОШ № 2».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 и функционирует Клуб молодых педагогов, имеющих стаж педагогической работы не более 5 лет (охвачено 63% молодых педагогов); в 2017 году действовали 15 районных методических объединений, деятельностью которых охвачены, в том числе и молодые специалисты, ведётся работа по назначению каждому молодому педагогу куратора по предмету из числа высококвалифицированных педагогов района; 11 молодых специалистов, трудоустроившиеся 01.09.2016 года «закрепились» в муниципальной системе образования Колпашевского района. С начала момента реализации программы по 01.01.2018 г. оказаны меры социальной поддержки 16 чел., в том числе студентам, поступившим по целевому приему по направлению подготовки «Образование и педагогика» в рамках договора целевого обучения с муниципальной образовательной организацией, а так же педагогическим работникам, впервые трудоустроившимся в образовательные организации Колпашевского района.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показателю «Доля детей в возрасте 5-18 лет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данного возраста», факт</w:t>
      </w:r>
      <w:r w:rsidR="008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показатель составил 76,4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(план 52,4%), при этом перевыполнение данного показателя, согласно пояснения ответственного исполнителя, обусловлено изменением источника информации для формирования отчетности: план-форма ФСН № 1 – ДО, факт – форма ФСН № 1-ДОП с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понижающего коэффициента 1,56. Для достижения планового показателя ответственным исполнителем проводились незапланированные программой мероприятия.  Так, в отчетном периоде Управлением образования получен грант в результате победы в областном конкурсе на лучшую модель системы дополнительного образования, что позволило привлечь внебюджетные денежные средства в размере 40 тыс. руб. Данные ресурсы были направлены на приобретение учебного оборудования для развития эколого – туристического направления на базе МБУ ДО «ДЭБЦ». Кроме того, произведено укрепление материально-технической базы МАУДО «ДЮСШ им. О. Рахматуллиной», а именно приобретен один автобус для перевозки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основной комплекс мероприятий направленный на реализацию программы «Развитие муниципальной системы образования Колпашевского района» свидетельствует об эффективности программы.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допущено отклонение в достижении значений одного из плановых целевых показателей, а именно «Удельный вес численности обучающихся, занимающихся в одну смену, от общей численности учащихся школ района». Снижение составило 7% и обусловлено увеличением числа школьников МАОУ «СОШ № 4», обучающихся во вторую смену, в связи с проведением комплексного капитального ремонта.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в полном объеме выполнены следующие мероприятия: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«Строительство нового здания МБОУ «Саровская СОШ» не в полном объеме освоено финансирование из местного бюджета, в связи с продлением сроков проведения государственной экспертизы проектной документации и результатов инженерных изысканий, проверки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определения сметной стоимости строительства здания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МБОУ «Саровская СОШ» на 2018 г.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Мероприятие «Замена автомобильного транспорта, соответствующего требованиям безопасности, для осуществления перевозки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не выполнено в полном объеме в связи с отсутствием софинансирования из областного бюджета.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Объём средств, направленных на реализацию задач муниципальной программы, основных мероприятий и мероприятий, входящих в состав основного мероприятия. Денежные средства из федерального бюджета для реализации Программы не были привлечены.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Управлением образования привлечены денежные средства из областного бюджета в размере 59129,8 тыс. руб. на проведение комплексного капитального ремонта МАОУ «СОШ № 4». Кроме того, привлечены денежные средства в размере 40 тыс. руб.  в виде гранта от участия в областном конкурсе на лучшую модель системы дополнительного образования. Данные ресурсы были направлены на приобретение учебного оборудования для развития эколого – туристического направления на базе МБУ ДО «ДЭБЦ».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привлеченные из областного бюджета и внебюджетных источников, освоены на 100 %.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выделенные из местного бюджета, освоены на 86,9 %,  причиной этому послужило продлением сроков проведения государственной экспертизы проектной документации и результатов инженерных изысканий, проверки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определения сметной стоимости строительства здания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МБОУ «Саровская СОШ» на 2018 г. 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первым двум критериям, согласно полученным данным по результатам оценки эффективности, балльная оценка эффективности подпрограммы «Развитие инфраструктуры муниципальных образовательных организаций Колпашевского района на 2016-2025 годы» составила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0,83 балла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0,75, но не более 1,0 включительно, и оценивается как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эффективная</w:t>
      </w:r>
      <w:r w:rsidRP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B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системы дополнительного образования…» -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1,06 балла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подпрограммы «Педагогические кадры Колпашевского района на 2016-2021 годы» -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1,31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балла,  что выше 1,00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оцениваются как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высокоэффективные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(п.3.6.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 625 (далее Порядок)).</w:t>
      </w:r>
      <w:proofErr w:type="gramEnd"/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качества управления муницип</w:t>
      </w:r>
      <w:r w:rsidR="000D40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программой составила 0,6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из максимально возможного 1,00 балла. На результат повлияли: отсутствие софинансирования из областного бюджета на приобретение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транспортного средства для образовательных организаций общего образования; не все мероприятия выполнены в полном объёме</w:t>
      </w:r>
      <w:r w:rsidR="00E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уточнение значений показателей по запланированным мероприятиям, при этом уточнённый отчёт ответственным исполнителем </w:t>
      </w:r>
      <w:r w:rsidR="008F6D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УФЭП Администрации Колпашевского района не представлен.</w:t>
      </w:r>
      <w:bookmarkStart w:id="0" w:name="_GoBack"/>
      <w:bookmarkEnd w:id="0"/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учётом оценки качества управления муниципальной программой, балльная оценка эффективности Программы составляет </w:t>
      </w:r>
      <w:r w:rsidR="000D4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0,93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выше 0,75, но не более 1,0 включительно (п.4.5 Порядка). Соответственно, 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«Развитие муниципальной системы образования Колпашевского района» оценивается как эффективная и присваивается 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6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 эффективности.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данных </w:t>
      </w:r>
      <w:r w:rsidR="004F2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рекомендовано: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подпрограмме № 1, Задача № 4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работы по замене автомобильного транспорта, осуществляющего перевозку 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Основное мероприятие № 1. «Замена автомобильного транспорта, соответствующего требованиям безопасности, для осуществления перевозки обучающихся»,  те</w:t>
      </w:r>
      <w:proofErr w:type="gramStart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гр</w:t>
      </w:r>
      <w:proofErr w:type="gramEnd"/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 3 «Наименование показателей целей, задач, основных мероприятий подпрограммы (ВЦП)»  поменять местами показатель задачи и показатель основного мероприятия, для наиболее логичного отражения смысла проводимых мероприятий и поставленных задач. 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№ 2, Задача № 1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инфраструктуры и материально-технической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требованиями», в связи с изменением алгоритма формирования расчета показателя, произвести корректировку плановых показателей на 2018-2021 гг. и внести соответствующие изменения в Муниципальную программу;</w:t>
      </w:r>
    </w:p>
    <w:p w:rsidR="00E66B9B" w:rsidRPr="00E66B9B" w:rsidRDefault="00E66B9B" w:rsidP="007A7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подпрограмме № 3, Задача № 1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работы по профориентации  учащихся на педагогические профессии»,  </w:t>
      </w:r>
      <w:r w:rsidRPr="00E66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Задача № 2 </w:t>
      </w:r>
      <w:r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«Привлечение молодых специалистов для работы в образовательных организациях Колпашевского района», в связи со значительным отклонением плановых показателей от фактических,  произвести перерасчет плановых показателей и внести соответствующие изменения в Муниципальную программу.</w:t>
      </w:r>
    </w:p>
    <w:p w:rsidR="00E66B9B" w:rsidRPr="00E66B9B" w:rsidRDefault="004F213B" w:rsidP="004F2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анализе показателей отраженных в Муниципальной программе, с информацией представленной Управлением образования для формирования ежегодного доклада Главы Администрации Колпашевского района об оценке эффективности деятельности органов местного самоуправления, выявлены несоответствия, в </w:t>
      </w:r>
      <w:proofErr w:type="gramStart"/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E66B9B" w:rsidRPr="00E6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рекомендуем привести к единообразию порядок расчетов показателей и внести соответствующие изменения в муниципальную программу. </w:t>
      </w:r>
    </w:p>
    <w:p w:rsidR="003A547E" w:rsidRDefault="003A547E" w:rsidP="003A547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13B" w:rsidRDefault="004F213B" w:rsidP="003A547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13B" w:rsidRDefault="004F213B" w:rsidP="003A547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045A" w:rsidRDefault="00E4045A" w:rsidP="00353B27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08B">
        <w:rPr>
          <w:rFonts w:ascii="Times New Roman" w:hAnsi="Times New Roman" w:cs="Times New Roman"/>
          <w:b/>
          <w:i/>
          <w:sz w:val="28"/>
          <w:szCs w:val="28"/>
        </w:rPr>
        <w:t>10. Муниципальная программа «Обеспечение повышения эффективности муниципального управления в муниципальном образовании «Колпашевский район».</w:t>
      </w:r>
    </w:p>
    <w:p w:rsidR="00353B27" w:rsidRPr="00353B27" w:rsidRDefault="00353B27" w:rsidP="00353B27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408B" w:rsidRDefault="0021408B" w:rsidP="00C93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</w:t>
      </w:r>
      <w:r w:rsidR="00C93CD2" w:rsidRPr="0021408B">
        <w:rPr>
          <w:rFonts w:ascii="Times New Roman" w:hAnsi="Times New Roman" w:cs="Times New Roman"/>
          <w:sz w:val="28"/>
          <w:szCs w:val="28"/>
        </w:rPr>
        <w:t>постановлением Администрации Колпашевского района от 12.08.2016 № 895 (в редакции постановления АКР от 21.02.2017 № 121).</w:t>
      </w:r>
    </w:p>
    <w:p w:rsidR="0021408B" w:rsidRPr="0021408B" w:rsidRDefault="0021408B" w:rsidP="00C93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повышение эффективности работы органов местного самоуправления муниципального образования «Колпашевский район», развития информационных технологий, уровня профессиональной подготовленности муниципальных служащих, обеспечение защиты прав и законных интересов граждан, общества от угроз, связанных с коррупцией в органах местного самоуправления.  </w:t>
      </w:r>
    </w:p>
    <w:p w:rsidR="0021408B" w:rsidRPr="0021408B" w:rsidRDefault="0021408B" w:rsidP="00C93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</w:rPr>
        <w:t>Отделом экономического анализа и стратегического планирования Управления финансов и экономической политики, на основании отчета, представленного Организационным отделом Администрации Колпашевского района (</w:t>
      </w:r>
      <w:proofErr w:type="spellStart"/>
      <w:r w:rsidRPr="0021408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21408B">
        <w:rPr>
          <w:rFonts w:ascii="Times New Roman" w:hAnsi="Times New Roman" w:cs="Times New Roman"/>
          <w:sz w:val="28"/>
          <w:szCs w:val="28"/>
        </w:rPr>
        <w:t>. № 450 от 19.03.2018, уточненные данные 28.04.2018), проведена оценка эффективности Программы.</w:t>
      </w:r>
    </w:p>
    <w:p w:rsidR="0021408B" w:rsidRPr="0021408B" w:rsidRDefault="0021408B" w:rsidP="00C93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</w:rPr>
        <w:t>Оценка эффективности проводилась по трём критериям:</w:t>
      </w:r>
    </w:p>
    <w:p w:rsidR="0021408B" w:rsidRPr="0021408B" w:rsidRDefault="0021408B" w:rsidP="00C93CD2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  <w:u w:val="single"/>
        </w:rPr>
        <w:t xml:space="preserve">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Программы. </w:t>
      </w:r>
      <w:r w:rsidRPr="0021408B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в отчетном году планировалось выполнение 8 показателей, из которых 8 выполнены в полном объёме, что позволило достигнуть следующих результатов: </w:t>
      </w:r>
    </w:p>
    <w:p w:rsidR="0021408B" w:rsidRPr="0021408B" w:rsidRDefault="0021408B" w:rsidP="00C93CD2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</w:rPr>
        <w:t xml:space="preserve">- доля населения, удовлетворенного деятельностью органов местного самоуправления Колпашевского района ниже запланированного показателя на 1,76 процентных пункта и составила 56,14 % (плановый показатель – 57,9%). Несмотря на отклонение показателя от запланированного значения, по итогам 2017 года, согласно опросным данным улучшение жизни в Колпашевском районе отметили 50,6% респондентов, 30,6 % респондентов не отметили никаких изменений, 11,3 % из числа опрошенных заметили негативные изменения.  </w:t>
      </w:r>
    </w:p>
    <w:p w:rsidR="0021408B" w:rsidRPr="0021408B" w:rsidRDefault="0021408B" w:rsidP="00C93CD2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08B">
        <w:rPr>
          <w:rFonts w:ascii="Times New Roman" w:hAnsi="Times New Roman" w:cs="Times New Roman"/>
          <w:sz w:val="28"/>
          <w:szCs w:val="28"/>
        </w:rPr>
        <w:t>- доля муниципальных служащих, прошедших профессиональную подготовку составила 42,22% от общей численности муниципальных служащих Администрации Колпашевского района, что превысило плановый на 20,52 процентных пункта  (плановый показатель – 21,7%).</w:t>
      </w:r>
      <w:proofErr w:type="gramEnd"/>
      <w:r w:rsidRPr="0021408B">
        <w:rPr>
          <w:rFonts w:ascii="Times New Roman" w:hAnsi="Times New Roman" w:cs="Times New Roman"/>
          <w:sz w:val="28"/>
          <w:szCs w:val="28"/>
        </w:rPr>
        <w:t xml:space="preserve"> Положительная динамика обусловлена увеличением потребности в повышении квалификации большего количества муниципальных служащих, а также за счет более низкой стоимости контракта, чем было запланировано;</w:t>
      </w:r>
    </w:p>
    <w:p w:rsidR="0021408B" w:rsidRPr="0021408B" w:rsidRDefault="0021408B" w:rsidP="00C93CD2">
      <w:pPr>
        <w:pStyle w:val="a3"/>
        <w:tabs>
          <w:tab w:val="left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</w:rPr>
        <w:lastRenderedPageBreak/>
        <w:t>- количество муниципальных служащих, прошедших профессиональную подготовку, по итогам отчетного периода составило 19 человек (плановый показатель – 10 человек).</w:t>
      </w:r>
    </w:p>
    <w:p w:rsidR="0021408B" w:rsidRPr="0021408B" w:rsidRDefault="0021408B" w:rsidP="00C93C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  <w:u w:val="single"/>
        </w:rPr>
        <w:t>2.  Объём средств, направленных на реализацию задач муниципальной программы, основных мероприятий и мероприятий, входящих в состав основного мероприятия.</w:t>
      </w:r>
      <w:r w:rsidRPr="00214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8B" w:rsidRPr="0021408B" w:rsidRDefault="0021408B" w:rsidP="00C93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</w:rPr>
        <w:t xml:space="preserve">В анализируемом периоде на реализацию основных мероприятий Программы средства федерального, областного бюджетов и внебюджетных фондов не привлекались. </w:t>
      </w:r>
    </w:p>
    <w:p w:rsidR="0021408B" w:rsidRPr="0021408B" w:rsidRDefault="0021408B" w:rsidP="00C93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</w:rPr>
        <w:t xml:space="preserve">Денежные средства, выделенные из местного бюджета, освоены на 100 %.  </w:t>
      </w:r>
    </w:p>
    <w:p w:rsidR="0021408B" w:rsidRPr="0021408B" w:rsidRDefault="0021408B" w:rsidP="00C93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08B">
        <w:rPr>
          <w:rFonts w:ascii="Times New Roman" w:hAnsi="Times New Roman" w:cs="Times New Roman"/>
          <w:sz w:val="28"/>
          <w:szCs w:val="28"/>
        </w:rPr>
        <w:t xml:space="preserve">По первым двум критериям, согласно полученным данным балльная оценка эффективности программы «Обеспечение повышения эффективности муниципального управления в муниципальном образовании «Колпашевский район» составила </w:t>
      </w:r>
      <w:r w:rsidRPr="0021408B">
        <w:rPr>
          <w:rFonts w:ascii="Times New Roman" w:hAnsi="Times New Roman" w:cs="Times New Roman"/>
          <w:sz w:val="28"/>
          <w:szCs w:val="28"/>
          <w:u w:val="single"/>
        </w:rPr>
        <w:t>1,08 балла</w:t>
      </w:r>
      <w:r w:rsidRPr="0021408B">
        <w:rPr>
          <w:rFonts w:ascii="Times New Roman" w:hAnsi="Times New Roman" w:cs="Times New Roman"/>
          <w:sz w:val="28"/>
          <w:szCs w:val="28"/>
        </w:rPr>
        <w:t xml:space="preserve"> из максимально возможных 2,00 баллов, что выше 1 и оценивается как </w:t>
      </w:r>
      <w:r w:rsidRPr="0021408B">
        <w:rPr>
          <w:rFonts w:ascii="Times New Roman" w:hAnsi="Times New Roman" w:cs="Times New Roman"/>
          <w:sz w:val="28"/>
          <w:szCs w:val="28"/>
          <w:u w:val="single"/>
        </w:rPr>
        <w:t xml:space="preserve">высокоэффективная </w:t>
      </w:r>
      <w:r w:rsidRPr="0021408B">
        <w:rPr>
          <w:rFonts w:ascii="Times New Roman" w:hAnsi="Times New Roman" w:cs="Times New Roman"/>
          <w:sz w:val="28"/>
          <w:szCs w:val="28"/>
        </w:rPr>
        <w:t>(п.18.</w:t>
      </w:r>
      <w:proofErr w:type="gramEnd"/>
      <w:r w:rsidRPr="00214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08B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муниципального образования «Колпашевский район», утверждённого постановлением Администрации Колпашевского района от 26.06.2015 №625 (далее Порядок))</w:t>
      </w:r>
      <w:r w:rsidRPr="002140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21408B" w:rsidRPr="00C93CD2" w:rsidRDefault="0021408B" w:rsidP="00C93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8B">
        <w:rPr>
          <w:rFonts w:ascii="Times New Roman" w:hAnsi="Times New Roman" w:cs="Times New Roman"/>
          <w:sz w:val="28"/>
          <w:szCs w:val="28"/>
          <w:u w:val="single"/>
        </w:rPr>
        <w:t>3. Оценка качества управления муниципальной программой</w:t>
      </w:r>
      <w:r w:rsidRPr="0021408B">
        <w:rPr>
          <w:rFonts w:ascii="Times New Roman" w:hAnsi="Times New Roman" w:cs="Times New Roman"/>
          <w:sz w:val="28"/>
          <w:szCs w:val="28"/>
        </w:rPr>
        <w:t xml:space="preserve"> составила 0,60 балла из максимально возможного 1,00 балла. В анализируемом периоде изменения в Программу, в том числе в части ухудшения прогнозных значений показателей с отклонением более 10% не вносились. </w:t>
      </w:r>
      <w:proofErr w:type="gramStart"/>
      <w:r w:rsidRPr="0021408B">
        <w:rPr>
          <w:rFonts w:ascii="Times New Roman" w:hAnsi="Times New Roman" w:cs="Times New Roman"/>
          <w:sz w:val="28"/>
          <w:szCs w:val="28"/>
        </w:rPr>
        <w:t>Плановый объём финансирования выполнен на 100%. Причиной отклонения оценки качества управления Программой от максимально возможного балла послужило не своевременное представление отчетности о реализации муниципальной программы, а также отсутствие средств привлеченных из федерального, областного бюджетов и внебюджетных источников.</w:t>
      </w:r>
      <w:proofErr w:type="gramEnd"/>
    </w:p>
    <w:p w:rsidR="0021408B" w:rsidRPr="0021408B" w:rsidRDefault="0021408B" w:rsidP="00C93C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408B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21408B">
        <w:rPr>
          <w:rFonts w:ascii="Times New Roman" w:hAnsi="Times New Roman" w:cs="Times New Roman"/>
          <w:sz w:val="28"/>
          <w:szCs w:val="28"/>
        </w:rPr>
        <w:t xml:space="preserve">, с учётом оценки качества управления муниципальной программой, балльная оценка эффективности Программы составляет </w:t>
      </w:r>
      <w:r w:rsidRPr="0021408B">
        <w:rPr>
          <w:rFonts w:ascii="Times New Roman" w:hAnsi="Times New Roman" w:cs="Times New Roman"/>
          <w:b/>
          <w:sz w:val="28"/>
          <w:szCs w:val="28"/>
        </w:rPr>
        <w:t>1,08</w:t>
      </w:r>
      <w:r w:rsidRPr="0021408B">
        <w:rPr>
          <w:rFonts w:ascii="Times New Roman" w:hAnsi="Times New Roman" w:cs="Times New Roman"/>
          <w:sz w:val="28"/>
          <w:szCs w:val="28"/>
        </w:rPr>
        <w:t xml:space="preserve"> </w:t>
      </w:r>
      <w:r w:rsidRPr="0021408B">
        <w:rPr>
          <w:rFonts w:ascii="Times New Roman" w:hAnsi="Times New Roman" w:cs="Times New Roman"/>
          <w:b/>
          <w:sz w:val="28"/>
          <w:szCs w:val="28"/>
        </w:rPr>
        <w:t>балла</w:t>
      </w:r>
      <w:r w:rsidRPr="0021408B">
        <w:rPr>
          <w:rFonts w:ascii="Times New Roman" w:hAnsi="Times New Roman" w:cs="Times New Roman"/>
          <w:sz w:val="28"/>
          <w:szCs w:val="28"/>
        </w:rPr>
        <w:t xml:space="preserve">, что выше 1 и оценивается как </w:t>
      </w:r>
      <w:r w:rsidRPr="0021408B">
        <w:rPr>
          <w:rFonts w:ascii="Times New Roman" w:hAnsi="Times New Roman" w:cs="Times New Roman"/>
          <w:sz w:val="28"/>
          <w:szCs w:val="28"/>
          <w:u w:val="single"/>
        </w:rPr>
        <w:t>высокоэффективная</w:t>
      </w:r>
      <w:r w:rsidRPr="0021408B">
        <w:rPr>
          <w:rFonts w:ascii="Times New Roman" w:hAnsi="Times New Roman" w:cs="Times New Roman"/>
          <w:sz w:val="28"/>
          <w:szCs w:val="28"/>
        </w:rPr>
        <w:t xml:space="preserve"> (п.4.5.</w:t>
      </w:r>
      <w:proofErr w:type="gramEnd"/>
      <w:r w:rsidRPr="00214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08B">
        <w:rPr>
          <w:rFonts w:ascii="Times New Roman" w:hAnsi="Times New Roman" w:cs="Times New Roman"/>
          <w:sz w:val="28"/>
          <w:szCs w:val="28"/>
        </w:rPr>
        <w:t>Порядка).</w:t>
      </w:r>
      <w:proofErr w:type="gramEnd"/>
      <w:r w:rsidRPr="0021408B"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Pr="0021408B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муниципальной программы </w:t>
      </w:r>
      <w:r w:rsidR="00B94EA6" w:rsidRPr="00B94EA6">
        <w:rPr>
          <w:rFonts w:ascii="Times New Roman" w:hAnsi="Times New Roman" w:cs="Times New Roman"/>
          <w:b/>
          <w:sz w:val="28"/>
          <w:szCs w:val="28"/>
        </w:rPr>
        <w:t>«Обеспечение повышения эффективности муниципального управления в муниципальном образовании «Колпашевский район»</w:t>
      </w:r>
      <w:r w:rsidR="00B94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408B">
        <w:rPr>
          <w:rFonts w:ascii="Times New Roman" w:hAnsi="Times New Roman" w:cs="Times New Roman"/>
          <w:b/>
          <w:sz w:val="28"/>
          <w:szCs w:val="28"/>
        </w:rPr>
        <w:t xml:space="preserve">оценивается как высокоэффективная и присваивается </w:t>
      </w:r>
      <w:r w:rsidRPr="002140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408B">
        <w:rPr>
          <w:rFonts w:ascii="Times New Roman" w:hAnsi="Times New Roman" w:cs="Times New Roman"/>
          <w:b/>
          <w:sz w:val="28"/>
          <w:szCs w:val="28"/>
        </w:rPr>
        <w:t xml:space="preserve"> степень эффективности.</w:t>
      </w:r>
    </w:p>
    <w:p w:rsidR="00C93CD2" w:rsidRDefault="00C93CD2" w:rsidP="003A547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0042" w:rsidRDefault="00140042" w:rsidP="003A547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0042" w:rsidRDefault="00140042" w:rsidP="003A547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0042" w:rsidRDefault="00140042" w:rsidP="003A547E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0042" w:rsidRPr="007A1A06" w:rsidRDefault="00140042" w:rsidP="00E801CA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547E" w:rsidRPr="001E7EEA" w:rsidRDefault="003A547E" w:rsidP="003A547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lastRenderedPageBreak/>
        <w:t>Сводная информация по оценке эффективности реализации муниципальных программ за 201</w:t>
      </w:r>
      <w:r w:rsidR="001E7EEA" w:rsidRPr="001E7EEA">
        <w:rPr>
          <w:rFonts w:ascii="Times New Roman" w:hAnsi="Times New Roman" w:cs="Times New Roman"/>
          <w:sz w:val="28"/>
          <w:szCs w:val="28"/>
        </w:rPr>
        <w:t>7</w:t>
      </w:r>
      <w:r w:rsidRPr="001E7EEA">
        <w:rPr>
          <w:rFonts w:ascii="Times New Roman" w:hAnsi="Times New Roman" w:cs="Times New Roman"/>
          <w:sz w:val="28"/>
          <w:szCs w:val="28"/>
        </w:rPr>
        <w:t xml:space="preserve"> год с указанием степени эффективности и рейтинга среди муниципальных программ представлена в приложении 1 к Сводному докладу.</w:t>
      </w:r>
    </w:p>
    <w:p w:rsidR="003A547E" w:rsidRPr="001E7EEA" w:rsidRDefault="003A547E" w:rsidP="003A547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По результатам анализа степени эффективности </w:t>
      </w:r>
      <w:r w:rsidR="001E7EEA" w:rsidRPr="001E7EEA">
        <w:rPr>
          <w:rFonts w:ascii="Times New Roman" w:hAnsi="Times New Roman" w:cs="Times New Roman"/>
          <w:sz w:val="28"/>
          <w:szCs w:val="28"/>
        </w:rPr>
        <w:t>10</w:t>
      </w:r>
      <w:r w:rsidRPr="001E7EEA">
        <w:rPr>
          <w:rFonts w:ascii="Times New Roman" w:hAnsi="Times New Roman" w:cs="Times New Roman"/>
          <w:sz w:val="28"/>
          <w:szCs w:val="28"/>
        </w:rPr>
        <w:t>-ти муниципальных программ можно сделать вывод:</w:t>
      </w:r>
    </w:p>
    <w:p w:rsidR="003A547E" w:rsidRPr="00363F10" w:rsidRDefault="003A547E" w:rsidP="008A715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 xml:space="preserve">- степень высокоэффективная и эффективная </w:t>
      </w:r>
      <w:r w:rsidRPr="00363F10">
        <w:rPr>
          <w:rFonts w:ascii="Times New Roman" w:hAnsi="Times New Roman" w:cs="Times New Roman"/>
          <w:sz w:val="28"/>
          <w:szCs w:val="28"/>
        </w:rPr>
        <w:t>имеют (</w:t>
      </w:r>
      <w:r w:rsidR="00363F10" w:rsidRPr="00363F10">
        <w:rPr>
          <w:rFonts w:ascii="Times New Roman" w:hAnsi="Times New Roman" w:cs="Times New Roman"/>
          <w:sz w:val="28"/>
          <w:szCs w:val="28"/>
        </w:rPr>
        <w:t>80,0</w:t>
      </w:r>
      <w:r w:rsidRPr="00363F10">
        <w:rPr>
          <w:rFonts w:ascii="Times New Roman" w:hAnsi="Times New Roman" w:cs="Times New Roman"/>
          <w:sz w:val="28"/>
          <w:szCs w:val="28"/>
        </w:rPr>
        <w:t>% от общего количества муниципальных программ);</w:t>
      </w:r>
    </w:p>
    <w:p w:rsidR="003A547E" w:rsidRPr="001E7EEA" w:rsidRDefault="003A547E" w:rsidP="003A547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F10">
        <w:rPr>
          <w:rFonts w:ascii="Times New Roman" w:hAnsi="Times New Roman" w:cs="Times New Roman"/>
          <w:sz w:val="28"/>
          <w:szCs w:val="28"/>
        </w:rPr>
        <w:t>- степень низкоэффективная и неэффективная имеют  (</w:t>
      </w:r>
      <w:r w:rsidR="00363F10" w:rsidRPr="00363F10">
        <w:rPr>
          <w:rFonts w:ascii="Times New Roman" w:hAnsi="Times New Roman" w:cs="Times New Roman"/>
          <w:sz w:val="28"/>
          <w:szCs w:val="28"/>
        </w:rPr>
        <w:t>20,0</w:t>
      </w:r>
      <w:r w:rsidRPr="00363F10">
        <w:rPr>
          <w:rFonts w:ascii="Times New Roman" w:hAnsi="Times New Roman" w:cs="Times New Roman"/>
          <w:sz w:val="28"/>
          <w:szCs w:val="28"/>
        </w:rPr>
        <w:t>% от</w:t>
      </w:r>
      <w:r w:rsidRPr="001E7EEA">
        <w:rPr>
          <w:rFonts w:ascii="Times New Roman" w:hAnsi="Times New Roman" w:cs="Times New Roman"/>
          <w:sz w:val="28"/>
          <w:szCs w:val="28"/>
        </w:rPr>
        <w:t xml:space="preserve"> общего количества муниципальных программ).</w:t>
      </w:r>
    </w:p>
    <w:p w:rsidR="000B36FC" w:rsidRPr="007A1A06" w:rsidRDefault="000B36FC" w:rsidP="003A547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6FC" w:rsidRPr="001E7EEA" w:rsidRDefault="000B36FC" w:rsidP="003A547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EEA">
        <w:rPr>
          <w:rFonts w:ascii="Times New Roman" w:hAnsi="Times New Roman" w:cs="Times New Roman"/>
          <w:sz w:val="28"/>
          <w:szCs w:val="28"/>
        </w:rPr>
        <w:t>В приложении 2 к Сводному докладу приведена информация о показателях эффективности целей и задач, а также показатели оценки качества управления муниципальными программами.</w:t>
      </w:r>
    </w:p>
    <w:p w:rsidR="000B36FC" w:rsidRPr="001E7EEA" w:rsidRDefault="000B36FC" w:rsidP="003A547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59F" w:rsidRPr="007A1A06" w:rsidRDefault="00BD459F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6FC" w:rsidRPr="007A1A06" w:rsidRDefault="000B36FC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DE64A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96E1B" w:rsidRPr="007A1A06" w:rsidSect="009676DF">
          <w:headerReference w:type="default" r:id="rId8"/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996E1B" w:rsidRPr="007A1A06" w:rsidRDefault="00996E1B" w:rsidP="00996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A0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6E1B" w:rsidRPr="007A1A06" w:rsidRDefault="00996E1B" w:rsidP="00996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A06">
        <w:rPr>
          <w:rFonts w:ascii="Times New Roman" w:hAnsi="Times New Roman" w:cs="Times New Roman"/>
          <w:sz w:val="24"/>
          <w:szCs w:val="24"/>
        </w:rPr>
        <w:t>к сводному годовому докладу о ходе  реализации</w:t>
      </w:r>
    </w:p>
    <w:p w:rsidR="00996E1B" w:rsidRPr="007A1A06" w:rsidRDefault="00996E1B" w:rsidP="00996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A06">
        <w:rPr>
          <w:rFonts w:ascii="Times New Roman" w:hAnsi="Times New Roman" w:cs="Times New Roman"/>
          <w:sz w:val="24"/>
          <w:szCs w:val="24"/>
        </w:rPr>
        <w:t xml:space="preserve"> и об оценке эффективности реализации </w:t>
      </w:r>
    </w:p>
    <w:p w:rsidR="00996E1B" w:rsidRPr="007A1A06" w:rsidRDefault="00996E1B" w:rsidP="00996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A06">
        <w:rPr>
          <w:rFonts w:ascii="Times New Roman" w:hAnsi="Times New Roman" w:cs="Times New Roman"/>
          <w:sz w:val="24"/>
          <w:szCs w:val="24"/>
        </w:rPr>
        <w:t>муниципальных программ за 201</w:t>
      </w:r>
      <w:r w:rsidR="007A1A06" w:rsidRPr="007A1A06">
        <w:rPr>
          <w:rFonts w:ascii="Times New Roman" w:hAnsi="Times New Roman" w:cs="Times New Roman"/>
          <w:sz w:val="24"/>
          <w:szCs w:val="24"/>
        </w:rPr>
        <w:t>7</w:t>
      </w:r>
      <w:r w:rsidRPr="007A1A0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6E1B" w:rsidRPr="007A1A06" w:rsidRDefault="00996E1B" w:rsidP="00996E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06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31C7C" w:rsidRPr="007A1A06" w:rsidRDefault="00996E1B" w:rsidP="00996E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06">
        <w:rPr>
          <w:rFonts w:ascii="Times New Roman" w:hAnsi="Times New Roman" w:cs="Times New Roman"/>
          <w:b/>
          <w:sz w:val="32"/>
          <w:szCs w:val="32"/>
        </w:rPr>
        <w:t xml:space="preserve">о результатах оценки эффективности реализации муниципальных программ </w:t>
      </w:r>
    </w:p>
    <w:p w:rsidR="00996E1B" w:rsidRPr="007A1A06" w:rsidRDefault="00996E1B" w:rsidP="00996E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A06">
        <w:rPr>
          <w:rFonts w:ascii="Times New Roman" w:hAnsi="Times New Roman" w:cs="Times New Roman"/>
          <w:b/>
          <w:sz w:val="32"/>
          <w:szCs w:val="32"/>
        </w:rPr>
        <w:t>МО «Колпашевский район» за 201</w:t>
      </w:r>
      <w:r w:rsidR="007A1A06" w:rsidRPr="007A1A06">
        <w:rPr>
          <w:rFonts w:ascii="Times New Roman" w:hAnsi="Times New Roman" w:cs="Times New Roman"/>
          <w:b/>
          <w:sz w:val="32"/>
          <w:szCs w:val="32"/>
        </w:rPr>
        <w:t>7</w:t>
      </w:r>
      <w:r w:rsidRPr="007A1A0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4"/>
        <w:tblW w:w="15277" w:type="dxa"/>
        <w:tblLayout w:type="fixed"/>
        <w:tblLook w:val="04A0"/>
      </w:tblPr>
      <w:tblGrid>
        <w:gridCol w:w="534"/>
        <w:gridCol w:w="2693"/>
        <w:gridCol w:w="992"/>
        <w:gridCol w:w="850"/>
        <w:gridCol w:w="709"/>
        <w:gridCol w:w="851"/>
        <w:gridCol w:w="851"/>
        <w:gridCol w:w="851"/>
        <w:gridCol w:w="851"/>
        <w:gridCol w:w="709"/>
        <w:gridCol w:w="708"/>
        <w:gridCol w:w="850"/>
        <w:gridCol w:w="3828"/>
      </w:tblGrid>
      <w:tr w:rsidR="0091621E" w:rsidRPr="007A1A06" w:rsidTr="00C93CD2">
        <w:tc>
          <w:tcPr>
            <w:tcW w:w="534" w:type="dxa"/>
            <w:vMerge w:val="restart"/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621E" w:rsidRPr="007A1A06" w:rsidRDefault="0091621E" w:rsidP="00180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в МП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1E" w:rsidRPr="007A1A06" w:rsidRDefault="0091621E" w:rsidP="007A1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МП в 201</w:t>
            </w:r>
            <w:r w:rsidR="007A1A06" w:rsidRPr="007A1A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21E" w:rsidRPr="007A1A06" w:rsidRDefault="0091621E" w:rsidP="00180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бюджета, направленные на реализацию МП,</w:t>
            </w:r>
          </w:p>
          <w:p w:rsidR="0091621E" w:rsidRPr="007A1A06" w:rsidRDefault="0091621E" w:rsidP="00180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vMerge w:val="restart"/>
          </w:tcPr>
          <w:p w:rsidR="0091621E" w:rsidRPr="007A1A06" w:rsidRDefault="0091621E" w:rsidP="00180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 xml:space="preserve">Доля объёма финансирования муниципальной программы в общем объёме финансирования муниципальных программ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1621E" w:rsidRPr="007A1A06" w:rsidRDefault="0091621E" w:rsidP="007A1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% фактического финансирования из местного бюджета  в 201</w:t>
            </w:r>
            <w:r w:rsidR="007A1A06" w:rsidRPr="007A1A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91621E" w:rsidRPr="007A1A06" w:rsidRDefault="0091621E" w:rsidP="00180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МП в баллах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Рейтинговая оценка действующих муниципальных программ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  <w:vAlign w:val="center"/>
          </w:tcPr>
          <w:p w:rsidR="0091621E" w:rsidRPr="007A1A06" w:rsidRDefault="0091621E" w:rsidP="0029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21E" w:rsidRPr="007A1A06" w:rsidRDefault="0091621E" w:rsidP="0029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1621E" w:rsidRPr="007A1A06" w:rsidTr="00C93CD2">
        <w:trPr>
          <w:trHeight w:val="2183"/>
        </w:trPr>
        <w:tc>
          <w:tcPr>
            <w:tcW w:w="534" w:type="dxa"/>
            <w:vMerge/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621E" w:rsidRPr="007A1A06" w:rsidRDefault="0091621E" w:rsidP="007A1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План мероприятий в МП, запланированные к выполнению в 201</w:t>
            </w:r>
            <w:r w:rsidR="007A1A06" w:rsidRPr="007A1A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МП, выполненных в полном объеме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851" w:type="dxa"/>
            <w:vMerge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21E" w:rsidRPr="007A1A06" w:rsidRDefault="0091621E" w:rsidP="00BB4CE7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Степень эффективности муниципальной программы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Рейтинг среди МП</w:t>
            </w:r>
          </w:p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A06">
              <w:rPr>
                <w:rFonts w:ascii="Times New Roman" w:hAnsi="Times New Roman" w:cs="Times New Roman"/>
                <w:sz w:val="18"/>
                <w:szCs w:val="18"/>
              </w:rPr>
              <w:t>(по мере убывания)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91621E" w:rsidRPr="007A1A06" w:rsidRDefault="0091621E" w:rsidP="0099085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87778" w:rsidRPr="007A1A06" w:rsidTr="00C93CD2">
        <w:tc>
          <w:tcPr>
            <w:tcW w:w="534" w:type="dxa"/>
          </w:tcPr>
          <w:p w:rsidR="00E87778" w:rsidRPr="00ED3CA6" w:rsidRDefault="00E87778" w:rsidP="00CC22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E87778" w:rsidRPr="00ED3CA6" w:rsidRDefault="00E87778" w:rsidP="00E87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992" w:type="dxa"/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9 916,8</w:t>
            </w:r>
          </w:p>
        </w:tc>
        <w:tc>
          <w:tcPr>
            <w:tcW w:w="851" w:type="dxa"/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9 916,8</w:t>
            </w:r>
          </w:p>
        </w:tc>
        <w:tc>
          <w:tcPr>
            <w:tcW w:w="851" w:type="dxa"/>
          </w:tcPr>
          <w:p w:rsidR="00E87778" w:rsidRPr="00ED3CA6" w:rsidRDefault="00ED3CA6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1,52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778" w:rsidRPr="00ED3CA6" w:rsidRDefault="00C93CD2" w:rsidP="00E8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87778" w:rsidRPr="00ED3CA6" w:rsidRDefault="00E87778" w:rsidP="00E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высокоэффективная</w:t>
            </w:r>
          </w:p>
        </w:tc>
      </w:tr>
      <w:tr w:rsidR="00E87778" w:rsidRPr="007A1A06" w:rsidTr="00C93CD2">
        <w:tc>
          <w:tcPr>
            <w:tcW w:w="534" w:type="dxa"/>
          </w:tcPr>
          <w:p w:rsidR="00E87778" w:rsidRPr="00ED3CA6" w:rsidRDefault="00E87778" w:rsidP="00CC22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87778" w:rsidRPr="00ED3CA6" w:rsidRDefault="00E87778" w:rsidP="00E877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«Развитие культуры и туризма в Колпашевском районе»</w:t>
            </w:r>
          </w:p>
        </w:tc>
        <w:tc>
          <w:tcPr>
            <w:tcW w:w="992" w:type="dxa"/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1 728,4</w:t>
            </w:r>
          </w:p>
        </w:tc>
        <w:tc>
          <w:tcPr>
            <w:tcW w:w="851" w:type="dxa"/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7 843,0</w:t>
            </w:r>
          </w:p>
        </w:tc>
        <w:tc>
          <w:tcPr>
            <w:tcW w:w="851" w:type="dxa"/>
          </w:tcPr>
          <w:p w:rsidR="00E87778" w:rsidRPr="00ED3CA6" w:rsidRDefault="00ED3CA6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453,8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7778" w:rsidRPr="00ED3CA6" w:rsidRDefault="00E87778" w:rsidP="00E8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778" w:rsidRPr="00ED3CA6" w:rsidRDefault="00C93CD2" w:rsidP="00E87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87778" w:rsidRPr="00ED3CA6" w:rsidRDefault="00E87778" w:rsidP="00E877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высокоэффективная</w:t>
            </w:r>
          </w:p>
        </w:tc>
      </w:tr>
      <w:tr w:rsidR="0091621E" w:rsidRPr="007A1A06" w:rsidTr="00C93CD2">
        <w:tc>
          <w:tcPr>
            <w:tcW w:w="534" w:type="dxa"/>
          </w:tcPr>
          <w:p w:rsidR="0091621E" w:rsidRPr="00ED3CA6" w:rsidRDefault="00C93CD2" w:rsidP="00CC22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1621E" w:rsidRPr="00ED3CA6" w:rsidRDefault="00C93CD2" w:rsidP="00C93CD2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«Обеспечение повышения эффективности муниципального управления в муниципальном образовании «Колпашевский район»</w:t>
            </w:r>
          </w:p>
        </w:tc>
        <w:tc>
          <w:tcPr>
            <w:tcW w:w="992" w:type="dxa"/>
          </w:tcPr>
          <w:p w:rsidR="0091621E" w:rsidRPr="00ED3CA6" w:rsidRDefault="00C93CD2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621E" w:rsidRPr="00ED3CA6" w:rsidRDefault="00C93CD2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621E" w:rsidRPr="00ED3CA6" w:rsidRDefault="00C93CD2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621E" w:rsidRPr="00ED3CA6" w:rsidRDefault="00C93CD2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851" w:type="dxa"/>
          </w:tcPr>
          <w:p w:rsidR="00C93CD2" w:rsidRPr="00ED3CA6" w:rsidRDefault="00C93CD2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  <w:p w:rsidR="0091621E" w:rsidRPr="00ED3CA6" w:rsidRDefault="00C93CD2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CA6">
              <w:rPr>
                <w:rFonts w:ascii="Times New Roman" w:hAnsi="Times New Roman" w:cs="Times New Roman"/>
                <w:sz w:val="13"/>
                <w:szCs w:val="13"/>
              </w:rPr>
              <w:t>(96,4 – экономия)</w:t>
            </w:r>
          </w:p>
        </w:tc>
        <w:tc>
          <w:tcPr>
            <w:tcW w:w="851" w:type="dxa"/>
          </w:tcPr>
          <w:p w:rsidR="0091621E" w:rsidRPr="00ED3CA6" w:rsidRDefault="00ED3CA6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CD2" w:rsidRPr="00ED3CA6" w:rsidRDefault="00C93CD2" w:rsidP="00C93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91621E" w:rsidRPr="00ED3CA6" w:rsidRDefault="00C93CD2" w:rsidP="00C93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CA6">
              <w:rPr>
                <w:rFonts w:ascii="Times New Roman" w:hAnsi="Times New Roman" w:cs="Times New Roman"/>
                <w:sz w:val="13"/>
                <w:szCs w:val="13"/>
              </w:rPr>
              <w:t>(с учетом экономии)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621E" w:rsidRPr="00ED3CA6" w:rsidRDefault="00C93CD2" w:rsidP="00A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1,08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21E" w:rsidRPr="00ED3CA6" w:rsidRDefault="00C93CD2" w:rsidP="00A31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621E" w:rsidRPr="00ED3CA6" w:rsidRDefault="00C93CD2" w:rsidP="00A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1621E" w:rsidRPr="00ED3CA6" w:rsidRDefault="00C93CD2" w:rsidP="00CC2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высокоэффективная</w:t>
            </w:r>
          </w:p>
        </w:tc>
      </w:tr>
      <w:tr w:rsidR="001E7EEA" w:rsidRPr="007A1A06" w:rsidTr="00C93CD2">
        <w:trPr>
          <w:trHeight w:val="877"/>
        </w:trPr>
        <w:tc>
          <w:tcPr>
            <w:tcW w:w="534" w:type="dxa"/>
          </w:tcPr>
          <w:p w:rsidR="001E7EEA" w:rsidRPr="00ED3CA6" w:rsidRDefault="001E7EEA" w:rsidP="00990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1E7EEA" w:rsidRPr="00ED3CA6" w:rsidRDefault="001E7EEA" w:rsidP="001E7E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«Развитие транспортной инфраструктуры в Колпашевском районе»</w:t>
            </w:r>
          </w:p>
        </w:tc>
        <w:tc>
          <w:tcPr>
            <w:tcW w:w="992" w:type="dxa"/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29 070,6</w:t>
            </w:r>
          </w:p>
        </w:tc>
        <w:tc>
          <w:tcPr>
            <w:tcW w:w="851" w:type="dxa"/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41 961,0</w:t>
            </w:r>
          </w:p>
        </w:tc>
        <w:tc>
          <w:tcPr>
            <w:tcW w:w="851" w:type="dxa"/>
          </w:tcPr>
          <w:p w:rsidR="001E7EEA" w:rsidRPr="00ED3CA6" w:rsidRDefault="00ED3CA6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144,3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E7EEA" w:rsidRPr="00ED3CA6" w:rsidRDefault="001E7EEA" w:rsidP="001E7E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эффективная</w:t>
            </w:r>
          </w:p>
        </w:tc>
      </w:tr>
      <w:tr w:rsidR="001E7EEA" w:rsidRPr="007A1A06" w:rsidTr="00C93CD2">
        <w:trPr>
          <w:trHeight w:val="840"/>
        </w:trPr>
        <w:tc>
          <w:tcPr>
            <w:tcW w:w="534" w:type="dxa"/>
          </w:tcPr>
          <w:p w:rsidR="001E7EEA" w:rsidRPr="00ED3CA6" w:rsidRDefault="00C93CD2" w:rsidP="00990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</w:tcPr>
          <w:p w:rsidR="001E7EEA" w:rsidRPr="00ED3CA6" w:rsidRDefault="001E7EEA" w:rsidP="001E7E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«Развитие малого и среднего предпринимательства в Колпашевском районе на 2013-2018 годы»</w:t>
            </w:r>
          </w:p>
        </w:tc>
        <w:tc>
          <w:tcPr>
            <w:tcW w:w="992" w:type="dxa"/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689,5</w:t>
            </w:r>
          </w:p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 xml:space="preserve">294,8 </w:t>
            </w:r>
            <w:r w:rsidRPr="00ED3CA6">
              <w:rPr>
                <w:rFonts w:ascii="Times New Roman" w:hAnsi="Times New Roman" w:cs="Times New Roman"/>
                <w:sz w:val="13"/>
                <w:szCs w:val="13"/>
              </w:rPr>
              <w:t>(133,3 – экономия)</w:t>
            </w:r>
          </w:p>
        </w:tc>
        <w:tc>
          <w:tcPr>
            <w:tcW w:w="851" w:type="dxa"/>
          </w:tcPr>
          <w:p w:rsidR="001E7EEA" w:rsidRPr="00ED3CA6" w:rsidRDefault="00ED3CA6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CA6">
              <w:rPr>
                <w:rFonts w:ascii="Times New Roman" w:hAnsi="Times New Roman" w:cs="Times New Roman"/>
                <w:sz w:val="13"/>
                <w:szCs w:val="13"/>
              </w:rPr>
              <w:t>(с учетом экономии)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0,95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7EEA" w:rsidRPr="00ED3CA6" w:rsidRDefault="001E7EEA" w:rsidP="001E7E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7EEA" w:rsidRPr="00ED3CA6" w:rsidRDefault="00C93CD2" w:rsidP="001E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E7EEA" w:rsidRPr="00ED3CA6" w:rsidRDefault="001E7EEA" w:rsidP="001E7EEA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эффективная.</w:t>
            </w:r>
          </w:p>
        </w:tc>
      </w:tr>
      <w:tr w:rsidR="006D574D" w:rsidRPr="007A1A06" w:rsidTr="00C93CD2">
        <w:trPr>
          <w:trHeight w:val="840"/>
        </w:trPr>
        <w:tc>
          <w:tcPr>
            <w:tcW w:w="534" w:type="dxa"/>
          </w:tcPr>
          <w:p w:rsidR="006D574D" w:rsidRPr="00ED3CA6" w:rsidRDefault="00C93CD2" w:rsidP="00990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6D574D" w:rsidRPr="00ED3CA6" w:rsidRDefault="006D574D" w:rsidP="006D57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«Развитие муниципальной системы образования Колпашевского района»</w:t>
            </w:r>
          </w:p>
        </w:tc>
        <w:tc>
          <w:tcPr>
            <w:tcW w:w="992" w:type="dxa"/>
          </w:tcPr>
          <w:p w:rsidR="006D574D" w:rsidRPr="00ED3CA6" w:rsidRDefault="006D574D" w:rsidP="006D5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574D" w:rsidRPr="00ED3CA6" w:rsidRDefault="006D574D" w:rsidP="006D5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574D" w:rsidRPr="00ED3CA6" w:rsidRDefault="006D574D" w:rsidP="006D5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574D" w:rsidRPr="00ED3CA6" w:rsidRDefault="006D574D" w:rsidP="006D574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5 978,7</w:t>
            </w:r>
          </w:p>
        </w:tc>
        <w:tc>
          <w:tcPr>
            <w:tcW w:w="851" w:type="dxa"/>
          </w:tcPr>
          <w:p w:rsidR="006D574D" w:rsidRPr="00ED3CA6" w:rsidRDefault="006D574D" w:rsidP="006D574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5 198,2</w:t>
            </w:r>
          </w:p>
        </w:tc>
        <w:tc>
          <w:tcPr>
            <w:tcW w:w="851" w:type="dxa"/>
          </w:tcPr>
          <w:p w:rsidR="006D574D" w:rsidRPr="00ED3CA6" w:rsidRDefault="00ED3CA6" w:rsidP="006D5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574D" w:rsidRPr="00ED3CA6" w:rsidRDefault="006D574D" w:rsidP="006D5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574D" w:rsidRPr="00ED3CA6" w:rsidRDefault="000D4005" w:rsidP="006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574D" w:rsidRPr="00ED3CA6" w:rsidRDefault="006D574D" w:rsidP="006D5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574D" w:rsidRPr="00ED3CA6" w:rsidRDefault="00C93CD2" w:rsidP="006D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D574D" w:rsidRPr="00ED3CA6" w:rsidRDefault="006D574D" w:rsidP="006D574D">
            <w:pPr>
              <w:tabs>
                <w:tab w:val="left" w:pos="-108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эффективная</w:t>
            </w:r>
          </w:p>
        </w:tc>
      </w:tr>
      <w:tr w:rsidR="0021408B" w:rsidRPr="007A1A06" w:rsidTr="00C93CD2">
        <w:trPr>
          <w:trHeight w:val="840"/>
        </w:trPr>
        <w:tc>
          <w:tcPr>
            <w:tcW w:w="534" w:type="dxa"/>
          </w:tcPr>
          <w:p w:rsidR="0021408B" w:rsidRPr="00ED3CA6" w:rsidRDefault="00C93CD2" w:rsidP="00990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21408B" w:rsidRPr="00ED3CA6" w:rsidRDefault="0021408B" w:rsidP="002140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населения Колпашевского района»</w:t>
            </w:r>
          </w:p>
        </w:tc>
        <w:tc>
          <w:tcPr>
            <w:tcW w:w="992" w:type="dxa"/>
          </w:tcPr>
          <w:p w:rsidR="0021408B" w:rsidRPr="00ED3CA6" w:rsidRDefault="0021408B" w:rsidP="0021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408B" w:rsidRPr="00ED3CA6" w:rsidRDefault="0021408B" w:rsidP="0021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408B" w:rsidRPr="00ED3CA6" w:rsidRDefault="0021408B" w:rsidP="0021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408B" w:rsidRPr="00ED3CA6" w:rsidRDefault="0021408B" w:rsidP="0021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6 544,7</w:t>
            </w:r>
          </w:p>
        </w:tc>
        <w:tc>
          <w:tcPr>
            <w:tcW w:w="851" w:type="dxa"/>
          </w:tcPr>
          <w:p w:rsidR="0021408B" w:rsidRPr="00ED3CA6" w:rsidRDefault="0021408B" w:rsidP="0021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8 314,0</w:t>
            </w:r>
          </w:p>
        </w:tc>
        <w:tc>
          <w:tcPr>
            <w:tcW w:w="851" w:type="dxa"/>
          </w:tcPr>
          <w:p w:rsidR="0021408B" w:rsidRPr="00ED3CA6" w:rsidRDefault="00ED3CA6" w:rsidP="0021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408B" w:rsidRPr="00ED3CA6" w:rsidRDefault="0021408B" w:rsidP="0021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08B" w:rsidRPr="00ED3CA6" w:rsidRDefault="0021408B" w:rsidP="0021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0,91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408B" w:rsidRPr="00ED3CA6" w:rsidRDefault="0021408B" w:rsidP="002140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408B" w:rsidRPr="00ED3CA6" w:rsidRDefault="00C93CD2" w:rsidP="0021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1408B" w:rsidRPr="00ED3CA6" w:rsidRDefault="0021408B" w:rsidP="0021408B">
            <w:pPr>
              <w:tabs>
                <w:tab w:val="left" w:pos="-108"/>
              </w:tabs>
              <w:ind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эффективная</w:t>
            </w:r>
          </w:p>
        </w:tc>
      </w:tr>
      <w:tr w:rsidR="00FF4A9C" w:rsidRPr="007A1A06" w:rsidTr="00C93CD2">
        <w:trPr>
          <w:trHeight w:val="840"/>
        </w:trPr>
        <w:tc>
          <w:tcPr>
            <w:tcW w:w="534" w:type="dxa"/>
          </w:tcPr>
          <w:p w:rsidR="00FF4A9C" w:rsidRPr="00ED3CA6" w:rsidRDefault="00C93CD2" w:rsidP="00990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FF4A9C" w:rsidRPr="00ED3CA6" w:rsidRDefault="00FF4A9C" w:rsidP="00022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«Развитие коммунальной инфраструктуры Колпашевского района»</w:t>
            </w:r>
          </w:p>
        </w:tc>
        <w:tc>
          <w:tcPr>
            <w:tcW w:w="992" w:type="dxa"/>
          </w:tcPr>
          <w:p w:rsidR="00FF4A9C" w:rsidRPr="00ED3CA6" w:rsidRDefault="00FF4A9C" w:rsidP="0002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4A9C" w:rsidRPr="00ED3CA6" w:rsidRDefault="00FF4A9C" w:rsidP="0002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4A9C" w:rsidRPr="00ED3CA6" w:rsidRDefault="00FF4A9C" w:rsidP="0002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4A9C" w:rsidRPr="00ED3CA6" w:rsidRDefault="00FF4A9C" w:rsidP="0002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30 410,1</w:t>
            </w:r>
          </w:p>
        </w:tc>
        <w:tc>
          <w:tcPr>
            <w:tcW w:w="851" w:type="dxa"/>
          </w:tcPr>
          <w:p w:rsidR="00FF4A9C" w:rsidRPr="00ED3CA6" w:rsidRDefault="00FF4A9C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98 540,8</w:t>
            </w:r>
          </w:p>
        </w:tc>
        <w:tc>
          <w:tcPr>
            <w:tcW w:w="851" w:type="dxa"/>
          </w:tcPr>
          <w:p w:rsidR="00FF4A9C" w:rsidRPr="00ED3CA6" w:rsidRDefault="00ED3CA6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4A9C" w:rsidRPr="00ED3CA6" w:rsidRDefault="00FF4A9C" w:rsidP="0002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 w:rsidR="007F7AAC" w:rsidRPr="00ED3CA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4A9C" w:rsidRPr="00ED3CA6" w:rsidRDefault="00FF4A9C" w:rsidP="00022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0,87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4A9C" w:rsidRPr="00ED3CA6" w:rsidRDefault="00FF4A9C" w:rsidP="000222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4A9C" w:rsidRPr="00ED3CA6" w:rsidRDefault="00C93CD2" w:rsidP="00022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F4A9C" w:rsidRPr="00ED3CA6" w:rsidRDefault="00FF4A9C" w:rsidP="000222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эффективная</w:t>
            </w:r>
          </w:p>
        </w:tc>
      </w:tr>
      <w:tr w:rsidR="0002225A" w:rsidRPr="007A1A06" w:rsidTr="00C93CD2">
        <w:trPr>
          <w:trHeight w:val="1531"/>
        </w:trPr>
        <w:tc>
          <w:tcPr>
            <w:tcW w:w="534" w:type="dxa"/>
          </w:tcPr>
          <w:p w:rsidR="0002225A" w:rsidRPr="00ED3CA6" w:rsidRDefault="00C93CD2" w:rsidP="00990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02225A" w:rsidRPr="00ED3CA6" w:rsidRDefault="0002225A" w:rsidP="000222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«Доступность медицинской помощи и эффективность предоставления медицинских услуг на территории Колпашевского района»</w:t>
            </w:r>
          </w:p>
        </w:tc>
        <w:tc>
          <w:tcPr>
            <w:tcW w:w="992" w:type="dxa"/>
          </w:tcPr>
          <w:p w:rsidR="0002225A" w:rsidRPr="00ED3CA6" w:rsidRDefault="0002225A" w:rsidP="0002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2225A" w:rsidRPr="00ED3CA6" w:rsidRDefault="0002225A" w:rsidP="0002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225A" w:rsidRPr="00ED3CA6" w:rsidRDefault="0002225A" w:rsidP="0002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225A" w:rsidRPr="00ED3CA6" w:rsidRDefault="0002225A" w:rsidP="000222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980,0</w:t>
            </w:r>
          </w:p>
        </w:tc>
        <w:tc>
          <w:tcPr>
            <w:tcW w:w="851" w:type="dxa"/>
          </w:tcPr>
          <w:p w:rsidR="0002225A" w:rsidRPr="00ED3CA6" w:rsidRDefault="0002225A" w:rsidP="0002225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854,8</w:t>
            </w:r>
          </w:p>
        </w:tc>
        <w:tc>
          <w:tcPr>
            <w:tcW w:w="851" w:type="dxa"/>
          </w:tcPr>
          <w:p w:rsidR="0002225A" w:rsidRPr="00ED3CA6" w:rsidRDefault="00ED3CA6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225A" w:rsidRPr="00ED3CA6" w:rsidRDefault="0002225A" w:rsidP="00022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225A" w:rsidRPr="00ED3CA6" w:rsidRDefault="0002225A" w:rsidP="00022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403DF"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225A" w:rsidRPr="00ED3CA6" w:rsidRDefault="00843F3B" w:rsidP="000222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225A" w:rsidRPr="00ED3CA6" w:rsidRDefault="00C93CD2" w:rsidP="00022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2225A" w:rsidRPr="00ED3CA6" w:rsidRDefault="0002225A" w:rsidP="0002225A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="008403DF"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низко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эффективная</w:t>
            </w:r>
          </w:p>
          <w:p w:rsidR="007F2E03" w:rsidRPr="00ED3CA6" w:rsidRDefault="007F2E03" w:rsidP="0002225A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в соответствии с п.10 Порядка проведения оценки эффективности реализации МП МО «Колпашевский район», утвержденным постановлением АКР от 26.06.2015 №625, необходимо сформировать предложение о внесении изменений в МП на 2018 год и представить до 01.09.2018 в УФЭП</w:t>
            </w:r>
          </w:p>
        </w:tc>
      </w:tr>
      <w:tr w:rsidR="0091621E" w:rsidRPr="007A1A06" w:rsidTr="00C93CD2">
        <w:tc>
          <w:tcPr>
            <w:tcW w:w="534" w:type="dxa"/>
          </w:tcPr>
          <w:p w:rsidR="0091621E" w:rsidRPr="00ED3CA6" w:rsidRDefault="00C93CD2" w:rsidP="00CC22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91621E" w:rsidRPr="00ED3CA6" w:rsidRDefault="0091621E" w:rsidP="00CC22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«Устойчивое развитие сельских территорий муниципального образования «Колпашевский район» Томской области на 2014-2017 годы и на период до 2020 года»</w:t>
            </w:r>
          </w:p>
        </w:tc>
        <w:tc>
          <w:tcPr>
            <w:tcW w:w="992" w:type="dxa"/>
          </w:tcPr>
          <w:p w:rsidR="0091621E" w:rsidRPr="00ED3CA6" w:rsidRDefault="007F7AAC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621E" w:rsidRPr="00ED3CA6" w:rsidRDefault="0091621E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621E" w:rsidRPr="00ED3CA6" w:rsidRDefault="007F7AAC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621E" w:rsidRPr="00ED3CA6" w:rsidRDefault="007F7AAC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4 270,0</w:t>
            </w:r>
          </w:p>
        </w:tc>
        <w:tc>
          <w:tcPr>
            <w:tcW w:w="851" w:type="dxa"/>
          </w:tcPr>
          <w:p w:rsidR="0091621E" w:rsidRPr="00ED3CA6" w:rsidRDefault="007F7AAC" w:rsidP="00A31C7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 xml:space="preserve">108,7 </w:t>
            </w:r>
            <w:r w:rsidRPr="00ED3CA6">
              <w:rPr>
                <w:rFonts w:ascii="Times New Roman" w:hAnsi="Times New Roman" w:cs="Times New Roman"/>
                <w:sz w:val="13"/>
                <w:szCs w:val="13"/>
              </w:rPr>
              <w:t>(4 070,0 – оптимизация)</w:t>
            </w:r>
          </w:p>
        </w:tc>
        <w:tc>
          <w:tcPr>
            <w:tcW w:w="851" w:type="dxa"/>
          </w:tcPr>
          <w:p w:rsidR="0091621E" w:rsidRPr="00ED3CA6" w:rsidRDefault="00ED3CA6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621E" w:rsidRPr="00ED3CA6" w:rsidRDefault="007F7AAC" w:rsidP="00A31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  <w:r w:rsidRPr="00ED3CA6">
              <w:rPr>
                <w:rFonts w:ascii="Times New Roman" w:hAnsi="Times New Roman" w:cs="Times New Roman"/>
              </w:rPr>
              <w:t xml:space="preserve">     </w:t>
            </w:r>
            <w:r w:rsidRPr="00ED3CA6">
              <w:rPr>
                <w:rFonts w:ascii="Times New Roman" w:hAnsi="Times New Roman" w:cs="Times New Roman"/>
                <w:sz w:val="13"/>
                <w:szCs w:val="13"/>
              </w:rPr>
              <w:t>(с учетом оптимизации)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621E" w:rsidRPr="00ED3CA6" w:rsidRDefault="0091621E" w:rsidP="00A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  <w:r w:rsidR="007F7AAC"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21E" w:rsidRPr="00ED3CA6" w:rsidRDefault="0091621E" w:rsidP="00A31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621E" w:rsidRPr="00ED3CA6" w:rsidRDefault="00C93CD2" w:rsidP="00A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B4CE7" w:rsidRPr="00ED3CA6" w:rsidRDefault="0091621E" w:rsidP="007F7AAC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оценивается как </w:t>
            </w: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>низкоэффективная.</w:t>
            </w:r>
          </w:p>
          <w:p w:rsidR="0091621E" w:rsidRPr="00ED3CA6" w:rsidRDefault="0091621E" w:rsidP="007F7AAC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в соответствии с п.10 Порядка проведения оценки эффективности реализации МП МО «Колпашевский район», утвержденным постановлением АКР от 26.06.2015 №625, необходимо сформировать предложение о внесении изменений в МП на 201</w:t>
            </w:r>
            <w:r w:rsidR="007F7AAC" w:rsidRPr="00ED3C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 год и представить до 01.09.201</w:t>
            </w:r>
            <w:r w:rsidR="007F7AAC" w:rsidRPr="00ED3C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3CA6">
              <w:rPr>
                <w:rFonts w:ascii="Times New Roman" w:hAnsi="Times New Roman" w:cs="Times New Roman"/>
                <w:sz w:val="20"/>
                <w:szCs w:val="20"/>
              </w:rPr>
              <w:t xml:space="preserve"> в УФЭП</w:t>
            </w:r>
          </w:p>
        </w:tc>
      </w:tr>
      <w:tr w:rsidR="0091621E" w:rsidRPr="007A1A06" w:rsidTr="00C93CD2">
        <w:tc>
          <w:tcPr>
            <w:tcW w:w="534" w:type="dxa"/>
          </w:tcPr>
          <w:p w:rsidR="0091621E" w:rsidRPr="00ED3CA6" w:rsidRDefault="0091621E" w:rsidP="009908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1621E" w:rsidRPr="00ED3CA6" w:rsidRDefault="0091621E" w:rsidP="009908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992" w:type="dxa"/>
          </w:tcPr>
          <w:p w:rsidR="0091621E" w:rsidRPr="00ED3CA6" w:rsidRDefault="00472E41" w:rsidP="00A31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621E" w:rsidRPr="00ED3CA6" w:rsidRDefault="00472E41" w:rsidP="00A31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621E" w:rsidRPr="00ED3CA6" w:rsidRDefault="00472E41" w:rsidP="00A31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</w:rPr>
              <w:t>78,5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1621E" w:rsidRPr="00ED3CA6" w:rsidRDefault="00472E41" w:rsidP="00A31C7C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</w:rPr>
              <w:t>89 843,2</w:t>
            </w:r>
          </w:p>
        </w:tc>
        <w:tc>
          <w:tcPr>
            <w:tcW w:w="851" w:type="dxa"/>
          </w:tcPr>
          <w:p w:rsidR="0091621E" w:rsidRPr="00ED3CA6" w:rsidRDefault="00472E41" w:rsidP="00A31C7C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</w:rPr>
              <w:t>173 190,1</w:t>
            </w:r>
          </w:p>
          <w:p w:rsidR="00472E41" w:rsidRPr="00ED3CA6" w:rsidRDefault="00472E41" w:rsidP="00A31C7C">
            <w:pPr>
              <w:ind w:left="-10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D3CA6">
              <w:rPr>
                <w:rFonts w:ascii="Times New Roman" w:hAnsi="Times New Roman" w:cs="Times New Roman"/>
                <w:b/>
                <w:sz w:val="13"/>
                <w:szCs w:val="13"/>
              </w:rPr>
              <w:t>( 4 299,7 – экономия и оптимизация)</w:t>
            </w:r>
          </w:p>
        </w:tc>
        <w:tc>
          <w:tcPr>
            <w:tcW w:w="851" w:type="dxa"/>
          </w:tcPr>
          <w:p w:rsidR="0091621E" w:rsidRPr="00ED3CA6" w:rsidRDefault="00472E41" w:rsidP="00A31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621E" w:rsidRPr="00ED3CA6" w:rsidRDefault="00472E41" w:rsidP="00A31C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C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192,8 </w:t>
            </w:r>
          </w:p>
          <w:p w:rsidR="00472E41" w:rsidRPr="00ED3CA6" w:rsidRDefault="00472E41" w:rsidP="00A31C7C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D3CA6">
              <w:rPr>
                <w:rFonts w:ascii="Times New Roman" w:hAnsi="Times New Roman" w:cs="Times New Roman"/>
                <w:b/>
                <w:sz w:val="13"/>
                <w:szCs w:val="13"/>
              </w:rPr>
              <w:t>(с учётом экономии и оптимизации)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621E" w:rsidRPr="00ED3CA6" w:rsidRDefault="0091621E" w:rsidP="00A31C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CA6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621E" w:rsidRPr="00ED3CA6" w:rsidRDefault="0091621E" w:rsidP="00A31C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CA6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621E" w:rsidRPr="00ED3CA6" w:rsidRDefault="0091621E" w:rsidP="00A31C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D3CA6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1621E" w:rsidRPr="00ED3CA6" w:rsidRDefault="0091621E" w:rsidP="00990853">
            <w:pPr>
              <w:tabs>
                <w:tab w:val="left" w:pos="-108"/>
              </w:tabs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6302" w:type="dxa"/>
        <w:tblInd w:w="-743" w:type="dxa"/>
        <w:tblLayout w:type="fixed"/>
        <w:tblLook w:val="04A0"/>
      </w:tblPr>
      <w:tblGrid>
        <w:gridCol w:w="425"/>
        <w:gridCol w:w="2411"/>
        <w:gridCol w:w="3969"/>
        <w:gridCol w:w="879"/>
        <w:gridCol w:w="1105"/>
        <w:gridCol w:w="2268"/>
        <w:gridCol w:w="891"/>
        <w:gridCol w:w="1377"/>
        <w:gridCol w:w="882"/>
        <w:gridCol w:w="891"/>
        <w:gridCol w:w="1204"/>
      </w:tblGrid>
      <w:tr w:rsidR="00996E1B" w:rsidRPr="007A1A06" w:rsidTr="00990853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</w:t>
            </w:r>
            <w:r w:rsidRPr="007A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996E1B" w:rsidRPr="007A1A06" w:rsidTr="00990853">
        <w:trPr>
          <w:trHeight w:val="9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7A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сводному годовому докладу о ходе реализации и об оценке эффективности реализации муниципальных программ за 201</w:t>
            </w:r>
            <w:r w:rsidR="007A1A06" w:rsidRPr="007A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6E1B" w:rsidRPr="007A1A06" w:rsidTr="00990853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Сводная информация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E1B" w:rsidRPr="007A1A06" w:rsidTr="00990853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7A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по оценке эффективности реализации муниципальных программ за 201</w:t>
            </w:r>
            <w:r w:rsidR="007A1A06" w:rsidRPr="007A1A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  <w:r w:rsidRPr="007A1A0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E1B" w:rsidRPr="007A1A06" w:rsidTr="00990853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gramStart"/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Коэффициент эффективности реализации подпрограмм (задач)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Коэффициент достижения показателей цели МП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Оценка качества управления МП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</w:t>
            </w:r>
          </w:p>
        </w:tc>
      </w:tr>
      <w:tr w:rsidR="00996E1B" w:rsidRPr="007A1A06" w:rsidTr="00990853">
        <w:trPr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степень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расчёт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степень эффективности</w:t>
            </w:r>
          </w:p>
        </w:tc>
      </w:tr>
      <w:tr w:rsidR="00996E1B" w:rsidRPr="007A1A06" w:rsidTr="00990853">
        <w:trPr>
          <w:trHeight w:val="31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предпринимательства и агропромышленного комплекса Администрации Колпашевского района (Т.Д.Ушакова)</w:t>
            </w:r>
          </w:p>
        </w:tc>
      </w:tr>
      <w:tr w:rsidR="00996E1B" w:rsidRPr="007A1A06" w:rsidTr="00763125">
        <w:trPr>
          <w:cantSplit/>
          <w:trHeight w:val="23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7AAC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7AA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"Устойчивое развитие сельских территорий муниципального образования "Колпашевский район" Томской области на 2014-2017 годы и на период до 2020 года"</w:t>
            </w:r>
          </w:p>
          <w:p w:rsidR="00681B84" w:rsidRPr="007F7AAC" w:rsidRDefault="00681B84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7F7AAC" w:rsidRDefault="00681B84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7F7AAC" w:rsidRDefault="00681B84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7AA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Задача 1. Создание условий для развития сельскохозяйственного производства, создание комфортных условий жизнедеятельности в сельской местности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7AAC" w:rsidRDefault="00996E1B" w:rsidP="007F7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F7AAC" w:rsidRPr="007F7AAC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F7AAC" w:rsidRDefault="007A35C2" w:rsidP="007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7AA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Устойчивое развитие агропромышленного комплекса и сельских территорий Колпашевского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7AAC" w:rsidRDefault="00861B08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="007F7AAC" w:rsidRPr="007F7A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7AAC" w:rsidRDefault="007A35C2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F7AAC" w:rsidRPr="007F7AA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F7AAC" w:rsidRDefault="00763125" w:rsidP="00861B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61B08" w:rsidRPr="007F7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F7AAC" w:rsidRPr="007F7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7F7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*0,5 + </w:t>
            </w:r>
            <w:r w:rsidR="00861B08" w:rsidRPr="007F7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  <w:r w:rsidR="007F7AAC" w:rsidRPr="007F7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3*0,3 + 0*0,1 + 0,50</w:t>
            </w:r>
            <w:r w:rsidRPr="007F7A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7AAC" w:rsidRDefault="00996E1B" w:rsidP="007F7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75896" w:rsidRPr="007F7AA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C2303" w:rsidRPr="007F7A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F7AAC" w:rsidRPr="007F7A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F7AAC" w:rsidRDefault="00301C0D" w:rsidP="00D7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AAC">
              <w:rPr>
                <w:rFonts w:ascii="Times New Roman" w:eastAsia="Times New Roman" w:hAnsi="Times New Roman" w:cs="Times New Roman"/>
                <w:lang w:eastAsia="ru-RU"/>
              </w:rPr>
              <w:t>низко</w:t>
            </w:r>
            <w:r w:rsidR="00D75896" w:rsidRPr="007F7AAC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996E1B" w:rsidRPr="007A1A06" w:rsidTr="00023F5C">
        <w:trPr>
          <w:cantSplit/>
          <w:trHeight w:val="21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"Развитие малого и среднего предпринимательства в Колпашевском районе на 2013-2018 годы"</w:t>
            </w:r>
          </w:p>
          <w:p w:rsidR="00681B84" w:rsidRPr="007A1A06" w:rsidRDefault="00681B84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7A1A06" w:rsidRDefault="00681B84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7A1A06" w:rsidRDefault="00681B84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7A1A06" w:rsidRDefault="00681B84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B84" w:rsidRPr="007A1A06" w:rsidRDefault="00681B84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Задача 1. Создание условий для развития малого и среднего предпринимательства, совершенствование видов поддержки деятельности субъектов малого и среднего предпринимательства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1A06" w:rsidRPr="007A1A06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A1A06" w:rsidRDefault="00763125" w:rsidP="007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Развитие предпринимательства на территории Колпашевского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A1A06" w:rsidRDefault="00996E1B" w:rsidP="007A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1A06" w:rsidRPr="007A1A06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A1A06" w:rsidRDefault="00996E1B" w:rsidP="007A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1A06" w:rsidRPr="007A1A06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A1A06" w:rsidRDefault="007A1A06" w:rsidP="007A1A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  <w:r w:rsidR="00763125" w:rsidRPr="007A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*0,5 + </w:t>
            </w:r>
            <w:r w:rsidRPr="007A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1,51*0,3 + 0*0,1 + 0,6</w:t>
            </w:r>
            <w:r w:rsidR="00763125" w:rsidRPr="007A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A1A06" w:rsidRDefault="00996E1B" w:rsidP="007A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A1A06" w:rsidRPr="007A1A06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A1A06" w:rsidRDefault="00763125" w:rsidP="00D758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A06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996E1B" w:rsidRPr="007A1A06" w:rsidTr="00990853">
        <w:trPr>
          <w:trHeight w:val="31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1E7EEA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 муниципального хозяйства Администрации Колпашевского района (В.И.Синева)</w:t>
            </w:r>
          </w:p>
        </w:tc>
      </w:tr>
      <w:tr w:rsidR="00996E1B" w:rsidRPr="007A1A06" w:rsidTr="00681B84">
        <w:trPr>
          <w:trHeight w:val="20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"Развитие транспортной инфраструктуры в Колпашевском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Приведение в нормативное состояние автомобильных дорог общего пользования местного значения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1E7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E7EEA" w:rsidRPr="009A077B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9A077B" w:rsidRDefault="00AA5B5A" w:rsidP="00A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Развитие транспортной и инженерной инфраструктуры в Колпашевском районе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9A0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A077B" w:rsidRPr="009A077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E7EEA" w:rsidRPr="009A077B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  <w:p w:rsidR="00D2361D" w:rsidRPr="009A077B" w:rsidRDefault="00D2361D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6E1B" w:rsidRPr="009A077B" w:rsidRDefault="00996E1B" w:rsidP="009A07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2361D" w:rsidRPr="009A0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</w:t>
            </w:r>
            <w:r w:rsidR="001E7EEA" w:rsidRPr="009A0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36+1)/2*0,5+</w:t>
            </w:r>
            <w:r w:rsidR="009A077B" w:rsidRPr="009A0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1,0*0,3+0*0,1+0,75</w:t>
            </w:r>
            <w:r w:rsidR="00D2361D" w:rsidRPr="009A0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9A07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A077B" w:rsidRPr="009A077B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9A077B" w:rsidRDefault="00D2361D" w:rsidP="00AA5B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996E1B" w:rsidRPr="007A1A06" w:rsidTr="00AA5B5A">
        <w:trPr>
          <w:trHeight w:val="13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2.Организация транспортного обслуживания населения в границах </w:t>
            </w:r>
            <w:proofErr w:type="gramStart"/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МО КР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9A077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5B5A" w:rsidRPr="009A077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1E7EEA" w:rsidRPr="009A07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9A077B" w:rsidRDefault="00AA5B5A" w:rsidP="00A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77B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96E1B" w:rsidRPr="007A1A06" w:rsidRDefault="00996E1B" w:rsidP="00AA5B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96E1B" w:rsidRPr="007A1A06" w:rsidTr="00AA5B5A">
        <w:trPr>
          <w:cantSplit/>
          <w:trHeight w:val="2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A9C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A9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"Развитие коммунальной инфраструктуры Колпашевского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A9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Задача 1. Развитие коммунальной инфраструктуры и обеспечение надежности функционирования коммунального комплекса КР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A9C" w:rsidRDefault="00FF4A9C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FF4A9C" w:rsidRDefault="002A27C6" w:rsidP="00A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A9C" w:rsidRDefault="00996E1B" w:rsidP="00AA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Модернизация и развитие коммунальной инфраструктуры в КР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A9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5B5A" w:rsidRPr="00FF4A9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FF4A9C" w:rsidRPr="00FF4A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A9C" w:rsidRDefault="00996E1B" w:rsidP="00FF4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F4A9C" w:rsidRPr="00FF4A9C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96E1B" w:rsidRPr="00FF4A9C" w:rsidRDefault="00FF4A9C" w:rsidP="00FF4A9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  <w:r w:rsidR="002A27C6" w:rsidRPr="00FF4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*0,5+</w:t>
            </w:r>
            <w:r w:rsidR="00913C4D" w:rsidRPr="00FF4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  <w:r w:rsidRPr="00FF4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1*0,3</w:t>
            </w:r>
            <w:r w:rsidR="002A27C6" w:rsidRPr="00FF4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+0*0,1</w:t>
            </w:r>
            <w:r w:rsidR="00BD5181" w:rsidRPr="00FF4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FF4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A27C6" w:rsidRPr="00FF4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FF4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A27C6" w:rsidRPr="00FF4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8*0,1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FF4A9C" w:rsidRDefault="00996E1B" w:rsidP="00FF4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F4A9C" w:rsidRPr="00FF4A9C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FF4A9C" w:rsidRDefault="00D2361D" w:rsidP="00AA5B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A9C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996E1B" w:rsidRPr="007A1A06" w:rsidTr="00990853">
        <w:trPr>
          <w:trHeight w:val="330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21408B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гражданской обороны и чрезвычайных ситуаций, безопасности населения Администрации Колпашевского района (Е.Н.Комаров)</w:t>
            </w:r>
          </w:p>
        </w:tc>
      </w:tr>
      <w:tr w:rsidR="00996E1B" w:rsidRPr="007A1A06" w:rsidTr="00191132">
        <w:trPr>
          <w:trHeight w:val="9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21408B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21408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"Обеспечение безопасности населения Колпашевского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84" w:rsidRPr="0021408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Обеспечение безопасности граждан на территории муниципального образования "Колпашевский район"              </w:t>
            </w:r>
          </w:p>
          <w:p w:rsidR="00996E1B" w:rsidRPr="0021408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1408B" w:rsidRDefault="0021408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21408B" w:rsidRDefault="0021408B" w:rsidP="007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763125" w:rsidRPr="0021408B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21408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Обеспечение повышения безопасности жизнедеятельности населения Колпашевского района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21408B" w:rsidRDefault="00996E1B" w:rsidP="00214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1408B" w:rsidRPr="0021408B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21408B" w:rsidRDefault="00996E1B" w:rsidP="00214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1408B" w:rsidRPr="0021408B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21408B" w:rsidRDefault="00191132" w:rsidP="00BD51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</w:t>
            </w:r>
            <w:r w:rsidR="0021408B" w:rsidRPr="00214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,13</w:t>
            </w:r>
            <w:r w:rsidRPr="00214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+1,</w:t>
            </w:r>
            <w:r w:rsidR="0021408B" w:rsidRPr="00214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01)/2*0,5 + 1,03</w:t>
            </w:r>
            <w:r w:rsidRPr="00214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</w:t>
            </w:r>
            <w:r w:rsidR="00BD5181" w:rsidRPr="00214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1408B" w:rsidRPr="00214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+ 0*0,1 + 0,60</w:t>
            </w:r>
            <w:r w:rsidRPr="00214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21408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1408B" w:rsidRPr="0021408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21408B" w:rsidRDefault="00191132" w:rsidP="00191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996E1B" w:rsidRPr="007A1A06" w:rsidTr="00763125">
        <w:trPr>
          <w:trHeight w:val="16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1408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Задача 2. Защита населения и территории от чрезвычайных ситуаций п</w:t>
            </w:r>
            <w:r w:rsidR="00990853" w:rsidRPr="002140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иродного и техногенного характера, обеспечение безопасности людей на водных объектах Колпашевского района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21408B" w:rsidRDefault="00996E1B" w:rsidP="00214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1408B" w:rsidRPr="0021408B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21408B" w:rsidRDefault="00763125" w:rsidP="007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8B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96E1B" w:rsidRPr="007A1A06" w:rsidTr="00990853">
        <w:trPr>
          <w:trHeight w:val="31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02225A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по культуре, молодёжной политике и спорту Администрации Колпашевского района (</w:t>
            </w:r>
            <w:proofErr w:type="spellStart"/>
            <w:r w:rsidRPr="00022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Т.Б.Бардакова</w:t>
            </w:r>
            <w:proofErr w:type="spellEnd"/>
            <w:r w:rsidRPr="00022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96E1B" w:rsidRPr="007A1A06" w:rsidTr="006E74D0">
        <w:trPr>
          <w:cantSplit/>
          <w:trHeight w:val="2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02225A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5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02225A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5A">
              <w:rPr>
                <w:rFonts w:ascii="Times New Roman" w:eastAsia="Times New Roman" w:hAnsi="Times New Roman" w:cs="Times New Roman"/>
                <w:lang w:eastAsia="ru-RU"/>
              </w:rPr>
              <w:t>"Доступность медицинской помощи и эффективность предоставления медицинских услуг на территории Колпашевского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02225A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5A">
              <w:rPr>
                <w:rFonts w:ascii="Times New Roman" w:eastAsia="Times New Roman" w:hAnsi="Times New Roman" w:cs="Times New Roman"/>
                <w:lang w:eastAsia="ru-RU"/>
              </w:rPr>
              <w:t>Задача 1. Обеспечение предоставления доступных и эффективных медицинских услуг в Колпашевском районе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02225A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02225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2225A" w:rsidRPr="0002225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02225A" w:rsidRDefault="00191132" w:rsidP="0019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5A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02225A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5A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  <w:p w:rsidR="006E74D0" w:rsidRPr="0002225A" w:rsidRDefault="006E74D0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8403DF" w:rsidRDefault="00996E1B" w:rsidP="0002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225A" w:rsidRPr="008403D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  <w:r w:rsidR="008403DF" w:rsidRPr="008403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8403DF" w:rsidRDefault="00996E1B" w:rsidP="0002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225A" w:rsidRPr="008403D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8403DF" w:rsidRDefault="00191132" w:rsidP="0002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2225A" w:rsidRPr="0084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,92</w:t>
            </w:r>
            <w:r w:rsidRPr="0084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*0,5 + 0</w:t>
            </w:r>
            <w:r w:rsidR="008403DF" w:rsidRPr="0084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,81</w:t>
            </w:r>
            <w:r w:rsidRPr="0084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*0,3 + 0*0,1 + 0,</w:t>
            </w:r>
            <w:r w:rsidR="0002225A" w:rsidRPr="0084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84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8403DF" w:rsidRDefault="00996E1B" w:rsidP="0084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8403D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403DF" w:rsidRPr="008403D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8403DF" w:rsidRDefault="008403DF" w:rsidP="00191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3DF">
              <w:rPr>
                <w:rFonts w:ascii="Times New Roman" w:eastAsia="Times New Roman" w:hAnsi="Times New Roman" w:cs="Times New Roman"/>
                <w:lang w:eastAsia="ru-RU"/>
              </w:rPr>
              <w:t>низко</w:t>
            </w:r>
            <w:r w:rsidR="00191132" w:rsidRPr="008403DF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996E1B" w:rsidRPr="007A1A06" w:rsidTr="006E74D0">
        <w:trPr>
          <w:trHeight w:val="2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E87778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E87778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"Развитие культуры и туризма в Колпашевском районе"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4D0" w:rsidRPr="00E87778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proofErr w:type="gramStart"/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Развитие культуры в Колпашевском районе (Мероприятие:</w:t>
            </w:r>
            <w:proofErr w:type="gramEnd"/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культуры)      </w:t>
            </w:r>
            <w:proofErr w:type="gramEnd"/>
          </w:p>
          <w:p w:rsidR="00996E1B" w:rsidRPr="00E87778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E87778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E87778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DA2E9D" w:rsidRPr="00E8777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E87778" w:rsidRDefault="00191132" w:rsidP="0019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E87778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E87778" w:rsidRDefault="00996E1B" w:rsidP="00460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A2E9D" w:rsidRPr="00E87778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E87778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E8777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  <w:r w:rsidR="00DA2E9D" w:rsidRPr="00E877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E87778" w:rsidRDefault="00DA2E9D" w:rsidP="00DA2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(1,47+1,15</w:t>
            </w:r>
            <w:r w:rsidR="00191132" w:rsidRPr="00E8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)/2*0,5 + </w:t>
            </w:r>
            <w:r w:rsidRPr="00E8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  <w:r w:rsidR="00E87778" w:rsidRPr="00E8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*0,3 + 0*0,1 + 0,60</w:t>
            </w:r>
            <w:r w:rsidR="00191132" w:rsidRPr="00E87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E87778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87778" w:rsidRPr="00E87778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E87778" w:rsidRDefault="00E87778" w:rsidP="00191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191132" w:rsidRPr="00E87778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996E1B" w:rsidRPr="007A1A06" w:rsidTr="006E74D0">
        <w:trPr>
          <w:trHeight w:val="26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E87778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</w:t>
            </w:r>
            <w:proofErr w:type="gramStart"/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Развитие внутреннего и въездного туризма на территории Колпашевского района (Мероприятие:</w:t>
            </w:r>
            <w:proofErr w:type="gramEnd"/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мероприятий, направленных на развитие сферы туризма в Колпашевском районе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E87778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E87778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DA2E9D" w:rsidRPr="00E8777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E87778" w:rsidRDefault="00DA2E9D" w:rsidP="0019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778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191132" w:rsidRPr="00E87778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1B" w:rsidRPr="007A1A06" w:rsidRDefault="00996E1B" w:rsidP="00191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1B" w:rsidRPr="007A1A06" w:rsidRDefault="00996E1B" w:rsidP="00191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96E1B" w:rsidRPr="007A1A06" w:rsidTr="00FA70A8">
        <w:trPr>
          <w:trHeight w:val="3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"Развитие молодёжной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7F2E03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7F2E03" w:rsidRPr="007F2E0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F2E03" w:rsidRDefault="005C7041" w:rsidP="0019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7F2E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F2E03" w:rsidRPr="007F2E03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7041" w:rsidRPr="007F2E03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F2E03" w:rsidRPr="007F2E0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F2E03" w:rsidRDefault="007F2E03" w:rsidP="00191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(1,50</w:t>
            </w:r>
            <w:r w:rsidR="008239C2" w:rsidRPr="007F2E03">
              <w:rPr>
                <w:rFonts w:ascii="Times New Roman" w:eastAsia="Times New Roman" w:hAnsi="Times New Roman" w:cs="Times New Roman"/>
                <w:lang w:eastAsia="ru-RU"/>
              </w:rPr>
              <w:t>+2,0</w:t>
            </w: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0+1,00)/3*0,5 + 2,31*0,3 + 0*0,1 + 0,75</w:t>
            </w:r>
            <w:r w:rsidR="005C7041" w:rsidRPr="007F2E03">
              <w:rPr>
                <w:rFonts w:ascii="Times New Roman" w:eastAsia="Times New Roman" w:hAnsi="Times New Roman" w:cs="Times New Roman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7041" w:rsidRPr="007F2E03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7F2E03" w:rsidRPr="007F2E0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F2E03" w:rsidRDefault="007F2E03" w:rsidP="001911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5C7041" w:rsidRPr="007F2E03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996E1B" w:rsidRPr="007A1A06" w:rsidTr="00FA70A8">
        <w:trPr>
          <w:trHeight w:val="3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Создание условий для успешной социализации и самореализации молодёжи Колпашевского района.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7F2E0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  <w:r w:rsidR="007F2E03" w:rsidRPr="007F2E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F2E03" w:rsidRDefault="005C7041" w:rsidP="0019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96E1B" w:rsidRPr="007A1A06" w:rsidTr="00FA70A8">
        <w:trPr>
          <w:trHeight w:val="29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3.Государственная поддержка решения жилищной проблемы молодых семей, призванных в установленном </w:t>
            </w:r>
            <w:proofErr w:type="gramStart"/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proofErr w:type="gramEnd"/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 xml:space="preserve"> нуждающимися в жилом помещении.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2" w:rsidRPr="007F2E03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1132" w:rsidRPr="007F2E0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7F2E03" w:rsidRPr="007F2E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96E1B" w:rsidRPr="007F2E03" w:rsidRDefault="00996E1B" w:rsidP="001911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7F2E03" w:rsidRDefault="005C7041" w:rsidP="0019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03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96E1B" w:rsidRPr="007A1A06" w:rsidTr="00E4045A">
        <w:trPr>
          <w:trHeight w:val="315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BB4CE7" w:rsidRDefault="00996E1B" w:rsidP="0084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образования Колпашевского района (С.В.Браун)</w:t>
            </w:r>
          </w:p>
        </w:tc>
      </w:tr>
      <w:tr w:rsidR="00996E1B" w:rsidRPr="007A1A06" w:rsidTr="00E4045A">
        <w:trPr>
          <w:trHeight w:val="1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996E1B" w:rsidP="0099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"Развитие системы образования Колпашевского района"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Поддержка и развитие инфраструктуры муниципальных образовательных организаций Колпашевского района, обеспечивающей доступ к получению качественного образования.                                                                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996E1B" w:rsidP="006D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D574D" w:rsidRPr="0069451C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69451C" w:rsidRDefault="005C7041" w:rsidP="005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повышение качества и доступности образования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69451C" w:rsidP="006015A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996E1B" w:rsidP="00694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9451C" w:rsidRPr="0069451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D400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69451C" w:rsidRDefault="0069451C" w:rsidP="006510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(0,83+ 1,06 + 1,31</w:t>
            </w:r>
            <w:r w:rsidR="00530D04" w:rsidRPr="00694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)/3*0,5 + </w:t>
            </w:r>
            <w:r w:rsidR="000D4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1,12*0,3 + 0*0,1 + 0,6</w:t>
            </w:r>
            <w:r w:rsidRPr="00694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D04" w:rsidRPr="00694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*0,1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996E1B" w:rsidP="006015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C7041" w:rsidRPr="0069451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 w:rsidR="0069451C" w:rsidRPr="006945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69451C" w:rsidRDefault="00530D04" w:rsidP="00530D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996E1B" w:rsidRPr="007A1A06" w:rsidTr="00E4045A">
        <w:trPr>
          <w:trHeight w:val="2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Создание условий для устойчивого развития,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   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6D574D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69451C" w:rsidRDefault="005C7041" w:rsidP="005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96E1B" w:rsidRPr="007A1A06" w:rsidTr="00E4045A">
        <w:trPr>
          <w:trHeight w:val="15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 xml:space="preserve"> Задача 3. Создание условий, обеспечивающих приток педагогических кадров в муниципальную систему образования Колпашевского района.</w:t>
            </w:r>
          </w:p>
          <w:p w:rsidR="00E4045A" w:rsidRDefault="00E4045A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5A" w:rsidRDefault="00E4045A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45A" w:rsidRPr="0069451C" w:rsidRDefault="00E4045A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E1B" w:rsidRPr="0069451C" w:rsidRDefault="00996E1B" w:rsidP="006D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D574D" w:rsidRPr="0069451C"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E1B" w:rsidRPr="0069451C" w:rsidRDefault="005C7041" w:rsidP="005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B" w:rsidRPr="007A1A06" w:rsidRDefault="00996E1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4045A" w:rsidRPr="007A1A06" w:rsidTr="00E4045A">
        <w:trPr>
          <w:trHeight w:val="457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A" w:rsidRPr="007A1A06" w:rsidRDefault="00E4045A" w:rsidP="00E4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отдел Администрации Колпашевского района</w:t>
            </w:r>
            <w:r w:rsidRPr="00BB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А.Н.Крылов</w:t>
            </w:r>
            <w:r w:rsidRPr="00BB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4045A" w:rsidRPr="007A1A06" w:rsidTr="0094024B">
        <w:trPr>
          <w:cantSplit/>
          <w:trHeight w:val="1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7A1A06" w:rsidRDefault="0094024B" w:rsidP="00940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7A1A06" w:rsidRDefault="0094024B" w:rsidP="0094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451C">
              <w:rPr>
                <w:rFonts w:ascii="Times New Roman" w:eastAsia="Times New Roman" w:hAnsi="Times New Roman" w:cs="Times New Roman"/>
                <w:lang w:eastAsia="ru-RU"/>
              </w:rPr>
              <w:t>"Развитие системы образования Колпашевского района"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5A" w:rsidRPr="0069451C" w:rsidRDefault="0094024B" w:rsidP="0099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1. Обеспечение повышения эффективности муниципальной службы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5A" w:rsidRPr="0069451C" w:rsidRDefault="0094024B" w:rsidP="006D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45A" w:rsidRPr="0069451C" w:rsidRDefault="0094024B" w:rsidP="005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94024B" w:rsidRDefault="0094024B" w:rsidP="0094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24B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муниципального 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94024B" w:rsidRDefault="0094024B" w:rsidP="0094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24B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94024B" w:rsidRDefault="0094024B" w:rsidP="0094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24B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45A" w:rsidRPr="0094024B" w:rsidRDefault="0094024B" w:rsidP="009402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2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1,46*0,5 + 0,97*0,3 + 0*0,1 + 0,60*0,1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5A" w:rsidRPr="0094024B" w:rsidRDefault="0094024B" w:rsidP="0094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45A" w:rsidRPr="0094024B" w:rsidRDefault="0094024B" w:rsidP="009402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</w:tr>
    </w:tbl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7A1A06" w:rsidRDefault="00996E1B" w:rsidP="003A547E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96E1B" w:rsidRPr="007A1A06" w:rsidSect="00914C58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A6" w:rsidRDefault="00B94EA6" w:rsidP="00914C58">
      <w:pPr>
        <w:spacing w:after="0" w:line="240" w:lineRule="auto"/>
      </w:pPr>
      <w:r>
        <w:separator/>
      </w:r>
    </w:p>
  </w:endnote>
  <w:endnote w:type="continuationSeparator" w:id="0">
    <w:p w:rsidR="00B94EA6" w:rsidRDefault="00B94EA6" w:rsidP="0091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A6" w:rsidRDefault="00B94EA6" w:rsidP="00914C58">
      <w:pPr>
        <w:spacing w:after="0" w:line="240" w:lineRule="auto"/>
      </w:pPr>
      <w:r>
        <w:separator/>
      </w:r>
    </w:p>
  </w:footnote>
  <w:footnote w:type="continuationSeparator" w:id="0">
    <w:p w:rsidR="00B94EA6" w:rsidRDefault="00B94EA6" w:rsidP="0091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59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94EA6" w:rsidRDefault="00D64CD4">
        <w:pPr>
          <w:pStyle w:val="a9"/>
          <w:jc w:val="center"/>
        </w:pPr>
        <w:r w:rsidRPr="00914C58">
          <w:rPr>
            <w:rFonts w:ascii="Times New Roman" w:hAnsi="Times New Roman"/>
            <w:sz w:val="24"/>
          </w:rPr>
          <w:fldChar w:fldCharType="begin"/>
        </w:r>
        <w:r w:rsidR="00B94EA6" w:rsidRPr="00914C58">
          <w:rPr>
            <w:rFonts w:ascii="Times New Roman" w:hAnsi="Times New Roman"/>
            <w:sz w:val="24"/>
          </w:rPr>
          <w:instrText xml:space="preserve"> PAGE   \* MERGEFORMAT </w:instrText>
        </w:r>
        <w:r w:rsidRPr="00914C58">
          <w:rPr>
            <w:rFonts w:ascii="Times New Roman" w:hAnsi="Times New Roman"/>
            <w:sz w:val="24"/>
          </w:rPr>
          <w:fldChar w:fldCharType="separate"/>
        </w:r>
        <w:r w:rsidR="008E2E22">
          <w:rPr>
            <w:rFonts w:ascii="Times New Roman" w:hAnsi="Times New Roman"/>
            <w:noProof/>
            <w:sz w:val="24"/>
          </w:rPr>
          <w:t>2</w:t>
        </w:r>
        <w:r w:rsidRPr="00914C58">
          <w:rPr>
            <w:rFonts w:ascii="Times New Roman" w:hAnsi="Times New Roman"/>
            <w:sz w:val="24"/>
          </w:rPr>
          <w:fldChar w:fldCharType="end"/>
        </w:r>
      </w:p>
    </w:sdtContent>
  </w:sdt>
  <w:p w:rsidR="00B94EA6" w:rsidRDefault="00B94E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21"/>
    <w:multiLevelType w:val="hybridMultilevel"/>
    <w:tmpl w:val="065A0642"/>
    <w:lvl w:ilvl="0" w:tplc="29C84C1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8D223C"/>
    <w:multiLevelType w:val="hybridMultilevel"/>
    <w:tmpl w:val="74C08E10"/>
    <w:lvl w:ilvl="0" w:tplc="8C5AE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7785"/>
    <w:multiLevelType w:val="hybridMultilevel"/>
    <w:tmpl w:val="E482E93C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0238C"/>
    <w:multiLevelType w:val="hybridMultilevel"/>
    <w:tmpl w:val="E16CA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801960"/>
    <w:multiLevelType w:val="hybridMultilevel"/>
    <w:tmpl w:val="36689BF2"/>
    <w:lvl w:ilvl="0" w:tplc="29C84C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8548FD"/>
    <w:multiLevelType w:val="hybridMultilevel"/>
    <w:tmpl w:val="99B4F54A"/>
    <w:lvl w:ilvl="0" w:tplc="29C84C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FA3394"/>
    <w:multiLevelType w:val="hybridMultilevel"/>
    <w:tmpl w:val="7AA6927A"/>
    <w:lvl w:ilvl="0" w:tplc="29C8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33975"/>
    <w:multiLevelType w:val="hybridMultilevel"/>
    <w:tmpl w:val="04AE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75852"/>
    <w:multiLevelType w:val="hybridMultilevel"/>
    <w:tmpl w:val="D72669A8"/>
    <w:lvl w:ilvl="0" w:tplc="1AE65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7E4970"/>
    <w:multiLevelType w:val="hybridMultilevel"/>
    <w:tmpl w:val="BA22376A"/>
    <w:lvl w:ilvl="0" w:tplc="D264D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50DDF"/>
    <w:multiLevelType w:val="hybridMultilevel"/>
    <w:tmpl w:val="52C6EA60"/>
    <w:lvl w:ilvl="0" w:tplc="59325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851BB9"/>
    <w:multiLevelType w:val="hybridMultilevel"/>
    <w:tmpl w:val="9AD8D854"/>
    <w:lvl w:ilvl="0" w:tplc="E8FCB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2C1697"/>
    <w:multiLevelType w:val="hybridMultilevel"/>
    <w:tmpl w:val="BCDE2890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C84E85"/>
    <w:multiLevelType w:val="hybridMultilevel"/>
    <w:tmpl w:val="CFAEF62A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FD003F"/>
    <w:multiLevelType w:val="hybridMultilevel"/>
    <w:tmpl w:val="42F8AD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64"/>
    <w:rsid w:val="00006720"/>
    <w:rsid w:val="0002225A"/>
    <w:rsid w:val="00023F5C"/>
    <w:rsid w:val="00027A3A"/>
    <w:rsid w:val="000643C1"/>
    <w:rsid w:val="00067D36"/>
    <w:rsid w:val="000A0B7A"/>
    <w:rsid w:val="000A2351"/>
    <w:rsid w:val="000B36FC"/>
    <w:rsid w:val="000C0553"/>
    <w:rsid w:val="000D4005"/>
    <w:rsid w:val="00100C95"/>
    <w:rsid w:val="00113914"/>
    <w:rsid w:val="0013126F"/>
    <w:rsid w:val="00140042"/>
    <w:rsid w:val="001416B3"/>
    <w:rsid w:val="00171018"/>
    <w:rsid w:val="00180B54"/>
    <w:rsid w:val="00191132"/>
    <w:rsid w:val="001C256A"/>
    <w:rsid w:val="001E7EEA"/>
    <w:rsid w:val="001F5588"/>
    <w:rsid w:val="001F7CC4"/>
    <w:rsid w:val="0021408B"/>
    <w:rsid w:val="002256F6"/>
    <w:rsid w:val="002433BD"/>
    <w:rsid w:val="002557E6"/>
    <w:rsid w:val="00256188"/>
    <w:rsid w:val="002648CF"/>
    <w:rsid w:val="0029122E"/>
    <w:rsid w:val="00291457"/>
    <w:rsid w:val="002A27C6"/>
    <w:rsid w:val="002B0F07"/>
    <w:rsid w:val="002E760C"/>
    <w:rsid w:val="00301C0D"/>
    <w:rsid w:val="00345335"/>
    <w:rsid w:val="00353B27"/>
    <w:rsid w:val="00360ADF"/>
    <w:rsid w:val="003633B7"/>
    <w:rsid w:val="00363F10"/>
    <w:rsid w:val="00364B1C"/>
    <w:rsid w:val="003747A4"/>
    <w:rsid w:val="00397A93"/>
    <w:rsid w:val="00397DAB"/>
    <w:rsid w:val="003A547E"/>
    <w:rsid w:val="003B375E"/>
    <w:rsid w:val="003E2A39"/>
    <w:rsid w:val="003E432F"/>
    <w:rsid w:val="00440968"/>
    <w:rsid w:val="00460386"/>
    <w:rsid w:val="00472E41"/>
    <w:rsid w:val="00474510"/>
    <w:rsid w:val="004822D3"/>
    <w:rsid w:val="004978D6"/>
    <w:rsid w:val="004B7493"/>
    <w:rsid w:val="004D58B1"/>
    <w:rsid w:val="004F213B"/>
    <w:rsid w:val="00521D3E"/>
    <w:rsid w:val="00530D04"/>
    <w:rsid w:val="00532D91"/>
    <w:rsid w:val="00533672"/>
    <w:rsid w:val="00533FD1"/>
    <w:rsid w:val="00535AE2"/>
    <w:rsid w:val="005740D0"/>
    <w:rsid w:val="005828E4"/>
    <w:rsid w:val="005C12C8"/>
    <w:rsid w:val="005C7041"/>
    <w:rsid w:val="005E4B20"/>
    <w:rsid w:val="005F1D82"/>
    <w:rsid w:val="006015AD"/>
    <w:rsid w:val="0060373B"/>
    <w:rsid w:val="00614404"/>
    <w:rsid w:val="006409F1"/>
    <w:rsid w:val="00643CDE"/>
    <w:rsid w:val="00651083"/>
    <w:rsid w:val="006617CA"/>
    <w:rsid w:val="00671B92"/>
    <w:rsid w:val="00681B84"/>
    <w:rsid w:val="0069451C"/>
    <w:rsid w:val="006D574D"/>
    <w:rsid w:val="006E74D0"/>
    <w:rsid w:val="007103CE"/>
    <w:rsid w:val="007149F2"/>
    <w:rsid w:val="00716245"/>
    <w:rsid w:val="0072465F"/>
    <w:rsid w:val="00724F16"/>
    <w:rsid w:val="00751653"/>
    <w:rsid w:val="00756311"/>
    <w:rsid w:val="00763125"/>
    <w:rsid w:val="00774246"/>
    <w:rsid w:val="0077457E"/>
    <w:rsid w:val="00793805"/>
    <w:rsid w:val="007A1A06"/>
    <w:rsid w:val="007A35C2"/>
    <w:rsid w:val="007A7070"/>
    <w:rsid w:val="007A7648"/>
    <w:rsid w:val="007C2D32"/>
    <w:rsid w:val="007C441B"/>
    <w:rsid w:val="007F2E03"/>
    <w:rsid w:val="007F6B98"/>
    <w:rsid w:val="007F7AAC"/>
    <w:rsid w:val="0080538B"/>
    <w:rsid w:val="008167C0"/>
    <w:rsid w:val="008239C2"/>
    <w:rsid w:val="008335E3"/>
    <w:rsid w:val="00835F33"/>
    <w:rsid w:val="008403DF"/>
    <w:rsid w:val="008428F5"/>
    <w:rsid w:val="00843F3B"/>
    <w:rsid w:val="0086050D"/>
    <w:rsid w:val="00861B08"/>
    <w:rsid w:val="00881445"/>
    <w:rsid w:val="008A715E"/>
    <w:rsid w:val="008C4F6E"/>
    <w:rsid w:val="008E2E22"/>
    <w:rsid w:val="008E5225"/>
    <w:rsid w:val="008F6DC7"/>
    <w:rsid w:val="00913C4D"/>
    <w:rsid w:val="00914C58"/>
    <w:rsid w:val="0091621E"/>
    <w:rsid w:val="0094024B"/>
    <w:rsid w:val="009676DF"/>
    <w:rsid w:val="00990853"/>
    <w:rsid w:val="00995CDF"/>
    <w:rsid w:val="00996E1B"/>
    <w:rsid w:val="009A0342"/>
    <w:rsid w:val="009A077B"/>
    <w:rsid w:val="009A1484"/>
    <w:rsid w:val="009D7C62"/>
    <w:rsid w:val="009E7A1E"/>
    <w:rsid w:val="00A017FC"/>
    <w:rsid w:val="00A20545"/>
    <w:rsid w:val="00A31C7C"/>
    <w:rsid w:val="00A31F54"/>
    <w:rsid w:val="00A372CB"/>
    <w:rsid w:val="00A55A02"/>
    <w:rsid w:val="00A71E0D"/>
    <w:rsid w:val="00A73C0A"/>
    <w:rsid w:val="00A7518C"/>
    <w:rsid w:val="00A8446C"/>
    <w:rsid w:val="00AA1893"/>
    <w:rsid w:val="00AA4670"/>
    <w:rsid w:val="00AA57F2"/>
    <w:rsid w:val="00AA5B5A"/>
    <w:rsid w:val="00AD569A"/>
    <w:rsid w:val="00B14644"/>
    <w:rsid w:val="00B94317"/>
    <w:rsid w:val="00B94EA6"/>
    <w:rsid w:val="00BA781D"/>
    <w:rsid w:val="00BA791B"/>
    <w:rsid w:val="00BB4CE7"/>
    <w:rsid w:val="00BD013B"/>
    <w:rsid w:val="00BD459F"/>
    <w:rsid w:val="00BD5181"/>
    <w:rsid w:val="00BE0CF6"/>
    <w:rsid w:val="00BE422A"/>
    <w:rsid w:val="00C03485"/>
    <w:rsid w:val="00C432D7"/>
    <w:rsid w:val="00C558FF"/>
    <w:rsid w:val="00C67F80"/>
    <w:rsid w:val="00C93CD2"/>
    <w:rsid w:val="00CA0CF2"/>
    <w:rsid w:val="00CC18E6"/>
    <w:rsid w:val="00CC224C"/>
    <w:rsid w:val="00CC2303"/>
    <w:rsid w:val="00D2361D"/>
    <w:rsid w:val="00D26C8D"/>
    <w:rsid w:val="00D51F35"/>
    <w:rsid w:val="00D63690"/>
    <w:rsid w:val="00D64CD4"/>
    <w:rsid w:val="00D75896"/>
    <w:rsid w:val="00DA2E9D"/>
    <w:rsid w:val="00DA3F43"/>
    <w:rsid w:val="00DC524E"/>
    <w:rsid w:val="00DD3CB3"/>
    <w:rsid w:val="00DD476E"/>
    <w:rsid w:val="00DD5105"/>
    <w:rsid w:val="00DE64AD"/>
    <w:rsid w:val="00E0030E"/>
    <w:rsid w:val="00E04636"/>
    <w:rsid w:val="00E14BBE"/>
    <w:rsid w:val="00E24438"/>
    <w:rsid w:val="00E27618"/>
    <w:rsid w:val="00E34FC1"/>
    <w:rsid w:val="00E4045A"/>
    <w:rsid w:val="00E66B9B"/>
    <w:rsid w:val="00E77B6A"/>
    <w:rsid w:val="00E801CA"/>
    <w:rsid w:val="00E87778"/>
    <w:rsid w:val="00E95D5F"/>
    <w:rsid w:val="00EA7BC7"/>
    <w:rsid w:val="00EB032F"/>
    <w:rsid w:val="00EB40C6"/>
    <w:rsid w:val="00ED3CA6"/>
    <w:rsid w:val="00ED7564"/>
    <w:rsid w:val="00EE4A0B"/>
    <w:rsid w:val="00F037D2"/>
    <w:rsid w:val="00F17C6D"/>
    <w:rsid w:val="00F54D49"/>
    <w:rsid w:val="00F7056B"/>
    <w:rsid w:val="00FA4A55"/>
    <w:rsid w:val="00FA70A8"/>
    <w:rsid w:val="00FB669F"/>
    <w:rsid w:val="00FC5891"/>
    <w:rsid w:val="00FF3032"/>
    <w:rsid w:val="00FF4000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E6"/>
    <w:pPr>
      <w:ind w:left="720"/>
      <w:contextualSpacing/>
    </w:pPr>
  </w:style>
  <w:style w:type="table" w:styleId="a4">
    <w:name w:val="Table Grid"/>
    <w:basedOn w:val="a1"/>
    <w:uiPriority w:val="59"/>
    <w:rsid w:val="00243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B749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74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B74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74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1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C58"/>
  </w:style>
  <w:style w:type="paragraph" w:styleId="ab">
    <w:name w:val="footer"/>
    <w:basedOn w:val="a"/>
    <w:link w:val="ac"/>
    <w:uiPriority w:val="99"/>
    <w:semiHidden/>
    <w:unhideWhenUsed/>
    <w:rsid w:val="0091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4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81F8-91FC-42A0-8721-293853F3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42</Pages>
  <Words>14611</Words>
  <Characters>83283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Отдел экономики 3</cp:lastModifiedBy>
  <cp:revision>113</cp:revision>
  <cp:lastPrinted>2018-05-04T02:42:00Z</cp:lastPrinted>
  <dcterms:created xsi:type="dcterms:W3CDTF">2017-01-19T07:54:00Z</dcterms:created>
  <dcterms:modified xsi:type="dcterms:W3CDTF">2018-05-07T09:37:00Z</dcterms:modified>
</cp:coreProperties>
</file>