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CB7C92" w:rsidRDefault="00E573F9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CB7C92" w:rsidRPr="00CB7C9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422CEE" w:rsidRPr="00CB7C92">
        <w:rPr>
          <w:sz w:val="28"/>
          <w:szCs w:val="28"/>
        </w:rPr>
        <w:t>.</w:t>
      </w:r>
      <w:r w:rsidR="00523992" w:rsidRPr="00CB7C92">
        <w:rPr>
          <w:sz w:val="28"/>
          <w:szCs w:val="28"/>
        </w:rPr>
        <w:t>20</w:t>
      </w:r>
      <w:r w:rsidR="001B6DBE" w:rsidRPr="00CB7C92">
        <w:rPr>
          <w:sz w:val="28"/>
          <w:szCs w:val="28"/>
        </w:rPr>
        <w:t>2</w:t>
      </w:r>
      <w:r w:rsidR="004828D3" w:rsidRPr="00CB7C92">
        <w:rPr>
          <w:sz w:val="28"/>
          <w:szCs w:val="28"/>
        </w:rPr>
        <w:t>3</w:t>
      </w:r>
      <w:r w:rsidR="000059A9" w:rsidRPr="00CB7C92">
        <w:rPr>
          <w:sz w:val="28"/>
          <w:szCs w:val="28"/>
        </w:rPr>
        <w:tab/>
      </w:r>
      <w:r w:rsidR="000059A9" w:rsidRPr="00CB7C92">
        <w:rPr>
          <w:sz w:val="28"/>
          <w:szCs w:val="28"/>
        </w:rPr>
        <w:tab/>
      </w:r>
      <w:r w:rsidR="000059A9" w:rsidRPr="00CB7C92">
        <w:rPr>
          <w:sz w:val="28"/>
          <w:szCs w:val="28"/>
        </w:rPr>
        <w:tab/>
      </w:r>
      <w:r w:rsidR="000059A9" w:rsidRPr="00CB7C92">
        <w:rPr>
          <w:sz w:val="28"/>
          <w:szCs w:val="28"/>
        </w:rPr>
        <w:tab/>
      </w:r>
      <w:r w:rsidR="000059A9" w:rsidRPr="00CB7C92">
        <w:rPr>
          <w:sz w:val="28"/>
          <w:szCs w:val="28"/>
        </w:rPr>
        <w:tab/>
      </w:r>
      <w:r w:rsidR="000059A9" w:rsidRPr="00CB7C92">
        <w:rPr>
          <w:sz w:val="28"/>
          <w:szCs w:val="28"/>
        </w:rPr>
        <w:tab/>
        <w:t xml:space="preserve">    </w:t>
      </w:r>
      <w:r w:rsidR="0057109C" w:rsidRPr="00CB7C92">
        <w:rPr>
          <w:sz w:val="28"/>
          <w:szCs w:val="28"/>
        </w:rPr>
        <w:tab/>
      </w:r>
      <w:r w:rsidR="0057109C" w:rsidRPr="00CB7C92">
        <w:rPr>
          <w:sz w:val="28"/>
          <w:szCs w:val="28"/>
        </w:rPr>
        <w:tab/>
        <w:t xml:space="preserve">   </w:t>
      </w:r>
      <w:r w:rsidR="00EE504D" w:rsidRPr="00CB7C92">
        <w:rPr>
          <w:sz w:val="28"/>
          <w:szCs w:val="28"/>
        </w:rPr>
        <w:t xml:space="preserve">  </w:t>
      </w:r>
      <w:r w:rsidR="000059A9" w:rsidRPr="00CB7C92">
        <w:rPr>
          <w:sz w:val="28"/>
          <w:szCs w:val="28"/>
        </w:rPr>
        <w:t xml:space="preserve">      </w:t>
      </w:r>
      <w:r w:rsidR="00EE504D" w:rsidRPr="00CB7C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696A51" w:rsidRPr="00CB7C92">
        <w:rPr>
          <w:sz w:val="28"/>
          <w:szCs w:val="28"/>
        </w:rPr>
        <w:t xml:space="preserve">   </w:t>
      </w:r>
      <w:r w:rsidR="00422CEE" w:rsidRPr="00CB7C92">
        <w:rPr>
          <w:sz w:val="28"/>
          <w:szCs w:val="28"/>
        </w:rPr>
        <w:t xml:space="preserve"> </w:t>
      </w:r>
      <w:r w:rsidR="00EE504D" w:rsidRPr="00CB7C92">
        <w:rPr>
          <w:sz w:val="28"/>
          <w:szCs w:val="28"/>
        </w:rPr>
        <w:t>№</w:t>
      </w:r>
      <w:r w:rsidR="00422CEE" w:rsidRPr="00CB7C92">
        <w:rPr>
          <w:sz w:val="28"/>
          <w:szCs w:val="28"/>
        </w:rPr>
        <w:t xml:space="preserve"> </w:t>
      </w:r>
      <w:r w:rsidR="00CA28C7" w:rsidRPr="00CB7C92">
        <w:rPr>
          <w:sz w:val="28"/>
          <w:szCs w:val="28"/>
        </w:rPr>
        <w:t xml:space="preserve">  </w:t>
      </w:r>
      <w:r>
        <w:rPr>
          <w:sz w:val="28"/>
          <w:szCs w:val="28"/>
        </w:rPr>
        <w:t>1110</w:t>
      </w:r>
    </w:p>
    <w:p w:rsidR="00604AD2" w:rsidRPr="00CB7C92" w:rsidRDefault="00604AD2" w:rsidP="00DC4F7D">
      <w:pPr>
        <w:ind w:firstLine="709"/>
        <w:jc w:val="center"/>
        <w:rPr>
          <w:sz w:val="28"/>
          <w:szCs w:val="28"/>
        </w:rPr>
      </w:pPr>
    </w:p>
    <w:p w:rsidR="00F17480" w:rsidRPr="00CB7C92" w:rsidRDefault="00F17480" w:rsidP="00DC4F7D">
      <w:pPr>
        <w:ind w:firstLine="709"/>
        <w:jc w:val="center"/>
        <w:rPr>
          <w:sz w:val="28"/>
          <w:szCs w:val="28"/>
        </w:rPr>
      </w:pPr>
    </w:p>
    <w:p w:rsidR="003A1A3A" w:rsidRPr="00CB7C92" w:rsidRDefault="001B1663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7C92">
        <w:rPr>
          <w:sz w:val="28"/>
          <w:szCs w:val="28"/>
        </w:rPr>
        <w:t>О</w:t>
      </w:r>
      <w:r w:rsidR="00E22A88" w:rsidRPr="00CB7C92">
        <w:rPr>
          <w:sz w:val="28"/>
          <w:szCs w:val="28"/>
        </w:rPr>
        <w:t xml:space="preserve"> внесении изменений в </w:t>
      </w:r>
      <w:r w:rsidR="003A1A3A" w:rsidRPr="00CB7C92">
        <w:rPr>
          <w:sz w:val="28"/>
          <w:szCs w:val="28"/>
        </w:rPr>
        <w:t xml:space="preserve">приложение </w:t>
      </w:r>
      <w:r w:rsidR="00A26EF9" w:rsidRPr="00CB7C92">
        <w:rPr>
          <w:sz w:val="28"/>
          <w:szCs w:val="28"/>
        </w:rPr>
        <w:t xml:space="preserve">к </w:t>
      </w:r>
      <w:r w:rsidR="00E22A88" w:rsidRPr="00CB7C92">
        <w:rPr>
          <w:sz w:val="28"/>
          <w:szCs w:val="28"/>
        </w:rPr>
        <w:t>постановлени</w:t>
      </w:r>
      <w:r w:rsidR="00A26EF9" w:rsidRPr="00CB7C92">
        <w:rPr>
          <w:sz w:val="28"/>
          <w:szCs w:val="28"/>
        </w:rPr>
        <w:t>ю</w:t>
      </w:r>
    </w:p>
    <w:p w:rsidR="003A1A3A" w:rsidRPr="00CB7C92" w:rsidRDefault="00E22A88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7C92">
        <w:rPr>
          <w:sz w:val="28"/>
          <w:szCs w:val="28"/>
        </w:rPr>
        <w:t>Администрации Кол</w:t>
      </w:r>
      <w:r w:rsidR="006F0126">
        <w:rPr>
          <w:sz w:val="28"/>
          <w:szCs w:val="28"/>
        </w:rPr>
        <w:t>пашевского района от 2</w:t>
      </w:r>
      <w:r w:rsidR="003A1A3A" w:rsidRPr="00CB7C92">
        <w:rPr>
          <w:sz w:val="28"/>
          <w:szCs w:val="28"/>
        </w:rPr>
        <w:t>6.0</w:t>
      </w:r>
      <w:r w:rsidR="006F0126">
        <w:rPr>
          <w:sz w:val="28"/>
          <w:szCs w:val="28"/>
        </w:rPr>
        <w:t>6</w:t>
      </w:r>
      <w:r w:rsidR="003A1A3A" w:rsidRPr="00CB7C92">
        <w:rPr>
          <w:sz w:val="28"/>
          <w:szCs w:val="28"/>
        </w:rPr>
        <w:t xml:space="preserve">.2015 № </w:t>
      </w:r>
      <w:r w:rsidR="006F0126">
        <w:rPr>
          <w:sz w:val="28"/>
          <w:szCs w:val="28"/>
        </w:rPr>
        <w:t>62</w:t>
      </w:r>
      <w:r w:rsidR="003A1A3A" w:rsidRPr="00CB7C92">
        <w:rPr>
          <w:sz w:val="28"/>
          <w:szCs w:val="28"/>
        </w:rPr>
        <w:t>5</w:t>
      </w:r>
    </w:p>
    <w:p w:rsidR="00E573F9" w:rsidRDefault="008C19C1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7C92">
        <w:rPr>
          <w:sz w:val="28"/>
          <w:szCs w:val="28"/>
        </w:rPr>
        <w:t>«</w:t>
      </w:r>
      <w:r w:rsidR="00E22A88" w:rsidRPr="00CB7C92">
        <w:rPr>
          <w:sz w:val="28"/>
          <w:szCs w:val="28"/>
        </w:rPr>
        <w:t xml:space="preserve">Об </w:t>
      </w:r>
      <w:r w:rsidR="001B1663" w:rsidRPr="00CB7C92">
        <w:rPr>
          <w:sz w:val="28"/>
          <w:szCs w:val="28"/>
        </w:rPr>
        <w:t xml:space="preserve">утверждении </w:t>
      </w:r>
      <w:proofErr w:type="gramStart"/>
      <w:r w:rsidR="001B1663" w:rsidRPr="00CB7C92">
        <w:rPr>
          <w:sz w:val="28"/>
          <w:szCs w:val="28"/>
        </w:rPr>
        <w:t xml:space="preserve">Порядка </w:t>
      </w:r>
      <w:r w:rsidR="006F0126">
        <w:rPr>
          <w:sz w:val="28"/>
          <w:szCs w:val="28"/>
        </w:rPr>
        <w:t>проведения оценки эффективности реализации</w:t>
      </w:r>
      <w:r w:rsidR="00E22A88" w:rsidRPr="00CB7C92">
        <w:rPr>
          <w:sz w:val="28"/>
          <w:szCs w:val="28"/>
        </w:rPr>
        <w:t xml:space="preserve"> муниципальных программ</w:t>
      </w:r>
      <w:r w:rsidR="001B1663" w:rsidRPr="00CB7C92">
        <w:rPr>
          <w:sz w:val="28"/>
          <w:szCs w:val="28"/>
        </w:rPr>
        <w:t xml:space="preserve"> муниципального образования</w:t>
      </w:r>
      <w:proofErr w:type="gramEnd"/>
      <w:r w:rsidR="001B1663" w:rsidRPr="00CB7C92">
        <w:rPr>
          <w:sz w:val="28"/>
          <w:szCs w:val="28"/>
        </w:rPr>
        <w:t xml:space="preserve"> </w:t>
      </w:r>
    </w:p>
    <w:p w:rsidR="001B1663" w:rsidRPr="00CB7C92" w:rsidRDefault="008C19C1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7C92">
        <w:rPr>
          <w:sz w:val="28"/>
          <w:szCs w:val="28"/>
        </w:rPr>
        <w:t>«</w:t>
      </w:r>
      <w:r w:rsidR="001B1663" w:rsidRPr="00CB7C92">
        <w:rPr>
          <w:sz w:val="28"/>
          <w:szCs w:val="28"/>
        </w:rPr>
        <w:t>Колпаш</w:t>
      </w:r>
      <w:r w:rsidRPr="00CB7C92">
        <w:rPr>
          <w:sz w:val="28"/>
          <w:szCs w:val="28"/>
        </w:rPr>
        <w:t>евский район»</w:t>
      </w:r>
      <w:r w:rsidR="00BB56FB" w:rsidRPr="00CB7C92">
        <w:rPr>
          <w:sz w:val="28"/>
          <w:szCs w:val="28"/>
        </w:rPr>
        <w:t xml:space="preserve"> </w:t>
      </w:r>
    </w:p>
    <w:p w:rsidR="001B1663" w:rsidRPr="00CB7C92" w:rsidRDefault="001B1663" w:rsidP="00E573F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B0B6E" w:rsidRPr="00CB7C92" w:rsidRDefault="004B0B6E" w:rsidP="001B1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663" w:rsidRPr="00CB7C92" w:rsidRDefault="00B66C9D" w:rsidP="001B1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 xml:space="preserve">В </w:t>
      </w:r>
      <w:r w:rsidR="006F526D" w:rsidRPr="00CB7C92">
        <w:rPr>
          <w:sz w:val="28"/>
          <w:szCs w:val="28"/>
        </w:rPr>
        <w:t xml:space="preserve">целях </w:t>
      </w:r>
      <w:r w:rsidR="00F031DC" w:rsidRPr="00CB7C92">
        <w:rPr>
          <w:sz w:val="28"/>
          <w:szCs w:val="28"/>
        </w:rPr>
        <w:t xml:space="preserve">приведения нормативного правового акта в соответствие </w:t>
      </w:r>
      <w:r w:rsidR="00CB7C92">
        <w:rPr>
          <w:sz w:val="28"/>
          <w:szCs w:val="28"/>
        </w:rPr>
        <w:t xml:space="preserve">                     </w:t>
      </w:r>
      <w:r w:rsidR="00F031DC" w:rsidRPr="00CB7C92">
        <w:rPr>
          <w:sz w:val="28"/>
          <w:szCs w:val="28"/>
        </w:rPr>
        <w:t>с законодательством</w:t>
      </w:r>
      <w:r w:rsidR="00523504" w:rsidRPr="00CB7C92">
        <w:rPr>
          <w:sz w:val="28"/>
          <w:szCs w:val="28"/>
        </w:rPr>
        <w:t xml:space="preserve"> Российской Федерации</w:t>
      </w:r>
    </w:p>
    <w:p w:rsidR="001B1663" w:rsidRPr="00CB7C92" w:rsidRDefault="001B1663" w:rsidP="0060768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CB7C92">
        <w:rPr>
          <w:spacing w:val="20"/>
          <w:sz w:val="28"/>
          <w:szCs w:val="28"/>
        </w:rPr>
        <w:t>ПОСТАНОВЛЯЮ</w:t>
      </w:r>
      <w:r w:rsidRPr="00CB7C92">
        <w:rPr>
          <w:sz w:val="28"/>
          <w:szCs w:val="28"/>
        </w:rPr>
        <w:t>:</w:t>
      </w:r>
    </w:p>
    <w:p w:rsidR="00DA0126" w:rsidRPr="00CB7C92" w:rsidRDefault="001B1663" w:rsidP="006F01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1.</w:t>
      </w:r>
      <w:r w:rsidR="00607689" w:rsidRPr="00CB7C92">
        <w:rPr>
          <w:sz w:val="28"/>
          <w:szCs w:val="28"/>
        </w:rPr>
        <w:t xml:space="preserve"> </w:t>
      </w:r>
      <w:proofErr w:type="gramStart"/>
      <w:r w:rsidR="00A32096" w:rsidRPr="00CB7C92">
        <w:rPr>
          <w:sz w:val="28"/>
          <w:szCs w:val="28"/>
        </w:rPr>
        <w:t>В</w:t>
      </w:r>
      <w:r w:rsidR="00E22A88" w:rsidRPr="00CB7C92">
        <w:rPr>
          <w:sz w:val="28"/>
          <w:szCs w:val="28"/>
        </w:rPr>
        <w:t xml:space="preserve">нести в </w:t>
      </w:r>
      <w:r w:rsidR="00A26EF9" w:rsidRPr="00CB7C92">
        <w:rPr>
          <w:sz w:val="28"/>
          <w:szCs w:val="28"/>
        </w:rPr>
        <w:t xml:space="preserve">приложение к </w:t>
      </w:r>
      <w:r w:rsidR="00E22A88" w:rsidRPr="00CB7C92">
        <w:rPr>
          <w:sz w:val="28"/>
          <w:szCs w:val="28"/>
        </w:rPr>
        <w:t>постановлени</w:t>
      </w:r>
      <w:r w:rsidR="00A26EF9" w:rsidRPr="00CB7C92">
        <w:rPr>
          <w:sz w:val="28"/>
          <w:szCs w:val="28"/>
        </w:rPr>
        <w:t>ю</w:t>
      </w:r>
      <w:r w:rsidR="00E22A88" w:rsidRPr="00CB7C92">
        <w:rPr>
          <w:sz w:val="28"/>
          <w:szCs w:val="28"/>
        </w:rPr>
        <w:t xml:space="preserve"> Администрации Колпашевского района </w:t>
      </w:r>
      <w:r w:rsidR="006F0126">
        <w:rPr>
          <w:sz w:val="28"/>
          <w:szCs w:val="28"/>
        </w:rPr>
        <w:t>от 2</w:t>
      </w:r>
      <w:r w:rsidR="006F0126" w:rsidRPr="00CB7C92">
        <w:rPr>
          <w:sz w:val="28"/>
          <w:szCs w:val="28"/>
        </w:rPr>
        <w:t>6.0</w:t>
      </w:r>
      <w:r w:rsidR="006F0126">
        <w:rPr>
          <w:sz w:val="28"/>
          <w:szCs w:val="28"/>
        </w:rPr>
        <w:t>6</w:t>
      </w:r>
      <w:r w:rsidR="006F0126" w:rsidRPr="00CB7C92">
        <w:rPr>
          <w:sz w:val="28"/>
          <w:szCs w:val="28"/>
        </w:rPr>
        <w:t xml:space="preserve">.2015 № </w:t>
      </w:r>
      <w:r w:rsidR="006F0126">
        <w:rPr>
          <w:sz w:val="28"/>
          <w:szCs w:val="28"/>
        </w:rPr>
        <w:t>62</w:t>
      </w:r>
      <w:r w:rsidR="006F0126" w:rsidRPr="00CB7C92">
        <w:rPr>
          <w:sz w:val="28"/>
          <w:szCs w:val="28"/>
        </w:rPr>
        <w:t>5</w:t>
      </w:r>
      <w:r w:rsidR="006F0126">
        <w:rPr>
          <w:sz w:val="28"/>
          <w:szCs w:val="28"/>
        </w:rPr>
        <w:t xml:space="preserve"> </w:t>
      </w:r>
      <w:r w:rsidR="006F0126" w:rsidRPr="00CB7C92">
        <w:rPr>
          <w:sz w:val="28"/>
          <w:szCs w:val="28"/>
        </w:rPr>
        <w:t xml:space="preserve">«Об утверждении </w:t>
      </w:r>
      <w:r w:rsidR="00E573F9">
        <w:rPr>
          <w:sz w:val="28"/>
          <w:szCs w:val="28"/>
        </w:rPr>
        <w:t xml:space="preserve">                                 </w:t>
      </w:r>
      <w:r w:rsidR="006F0126" w:rsidRPr="00CB7C92">
        <w:rPr>
          <w:sz w:val="28"/>
          <w:szCs w:val="28"/>
        </w:rPr>
        <w:t xml:space="preserve">Порядка </w:t>
      </w:r>
      <w:r w:rsidR="006F0126">
        <w:rPr>
          <w:sz w:val="28"/>
          <w:szCs w:val="28"/>
        </w:rPr>
        <w:t>проведения оценки эффективности реализации</w:t>
      </w:r>
      <w:r w:rsidR="006F0126" w:rsidRPr="00CB7C92">
        <w:rPr>
          <w:sz w:val="28"/>
          <w:szCs w:val="28"/>
        </w:rPr>
        <w:t xml:space="preserve"> муниципальных программ муниципального образования «Колпашевский район» </w:t>
      </w:r>
      <w:r w:rsidR="00E573F9">
        <w:rPr>
          <w:sz w:val="28"/>
          <w:szCs w:val="28"/>
        </w:rPr>
        <w:t xml:space="preserve">                                 </w:t>
      </w:r>
      <w:r w:rsidR="00C552A3" w:rsidRPr="00CB7C92">
        <w:rPr>
          <w:sz w:val="28"/>
          <w:szCs w:val="28"/>
        </w:rPr>
        <w:t>(</w:t>
      </w:r>
      <w:r w:rsidR="0022479D" w:rsidRPr="00CB7C92">
        <w:rPr>
          <w:bCs/>
          <w:sz w:val="28"/>
          <w:szCs w:val="28"/>
        </w:rPr>
        <w:t xml:space="preserve">в редакции постановлений Администрации Колпашевского района </w:t>
      </w:r>
      <w:r w:rsidR="00E573F9">
        <w:rPr>
          <w:bCs/>
          <w:sz w:val="28"/>
          <w:szCs w:val="28"/>
        </w:rPr>
        <w:t xml:space="preserve">                            </w:t>
      </w:r>
      <w:r w:rsidR="0022479D" w:rsidRPr="00CB7C92">
        <w:rPr>
          <w:bCs/>
          <w:sz w:val="28"/>
          <w:szCs w:val="28"/>
        </w:rPr>
        <w:t xml:space="preserve">от </w:t>
      </w:r>
      <w:r w:rsidR="006F0126">
        <w:rPr>
          <w:bCs/>
          <w:sz w:val="28"/>
          <w:szCs w:val="28"/>
        </w:rPr>
        <w:t>11</w:t>
      </w:r>
      <w:r w:rsidR="0022479D" w:rsidRPr="00CB7C92">
        <w:rPr>
          <w:bCs/>
          <w:sz w:val="28"/>
          <w:szCs w:val="28"/>
        </w:rPr>
        <w:t>.0</w:t>
      </w:r>
      <w:r w:rsidR="006F0126">
        <w:rPr>
          <w:bCs/>
          <w:sz w:val="28"/>
          <w:szCs w:val="28"/>
        </w:rPr>
        <w:t>4</w:t>
      </w:r>
      <w:r w:rsidR="0022479D" w:rsidRPr="00CB7C92">
        <w:rPr>
          <w:bCs/>
          <w:sz w:val="28"/>
          <w:szCs w:val="28"/>
        </w:rPr>
        <w:t>.201</w:t>
      </w:r>
      <w:r w:rsidR="006F0126">
        <w:rPr>
          <w:bCs/>
          <w:sz w:val="28"/>
          <w:szCs w:val="28"/>
        </w:rPr>
        <w:t>8 № 317</w:t>
      </w:r>
      <w:r w:rsidR="0022479D" w:rsidRPr="00CB7C92">
        <w:rPr>
          <w:bCs/>
          <w:sz w:val="28"/>
          <w:szCs w:val="28"/>
        </w:rPr>
        <w:t xml:space="preserve">, от </w:t>
      </w:r>
      <w:r w:rsidR="006F0126">
        <w:rPr>
          <w:bCs/>
          <w:sz w:val="28"/>
          <w:szCs w:val="28"/>
        </w:rPr>
        <w:t>29.04</w:t>
      </w:r>
      <w:r w:rsidR="0022479D" w:rsidRPr="00CB7C92">
        <w:rPr>
          <w:bCs/>
          <w:sz w:val="28"/>
          <w:szCs w:val="28"/>
        </w:rPr>
        <w:t>.201</w:t>
      </w:r>
      <w:r w:rsidR="006F0126">
        <w:rPr>
          <w:bCs/>
          <w:sz w:val="28"/>
          <w:szCs w:val="28"/>
        </w:rPr>
        <w:t>9</w:t>
      </w:r>
      <w:r w:rsidR="0022479D" w:rsidRPr="00CB7C92">
        <w:rPr>
          <w:bCs/>
          <w:sz w:val="28"/>
          <w:szCs w:val="28"/>
        </w:rPr>
        <w:t xml:space="preserve"> №</w:t>
      </w:r>
      <w:r w:rsidR="00C73FA2" w:rsidRPr="00CB7C92">
        <w:rPr>
          <w:bCs/>
          <w:sz w:val="28"/>
          <w:szCs w:val="28"/>
        </w:rPr>
        <w:t xml:space="preserve"> </w:t>
      </w:r>
      <w:r w:rsidR="006F0126">
        <w:rPr>
          <w:bCs/>
          <w:sz w:val="28"/>
          <w:szCs w:val="28"/>
        </w:rPr>
        <w:t>42</w:t>
      </w:r>
      <w:r w:rsidR="0022479D" w:rsidRPr="00CB7C92">
        <w:rPr>
          <w:bCs/>
          <w:sz w:val="28"/>
          <w:szCs w:val="28"/>
        </w:rPr>
        <w:t>8</w:t>
      </w:r>
      <w:r w:rsidR="006F0126">
        <w:rPr>
          <w:bCs/>
          <w:sz w:val="28"/>
          <w:szCs w:val="28"/>
        </w:rPr>
        <w:t xml:space="preserve">, от 10.03.2021 № 301, </w:t>
      </w:r>
      <w:r w:rsidR="00E573F9">
        <w:rPr>
          <w:bCs/>
          <w:sz w:val="28"/>
          <w:szCs w:val="28"/>
        </w:rPr>
        <w:t xml:space="preserve">                                    </w:t>
      </w:r>
      <w:r w:rsidR="006F0126">
        <w:rPr>
          <w:bCs/>
          <w:sz w:val="28"/>
          <w:szCs w:val="28"/>
        </w:rPr>
        <w:t>от 23.03.2022 № 379, от 19.07.2022 №923</w:t>
      </w:r>
      <w:r w:rsidR="00DA0126" w:rsidRPr="00CB7C92">
        <w:rPr>
          <w:sz w:val="28"/>
          <w:szCs w:val="28"/>
        </w:rPr>
        <w:t>) следующие изменения:</w:t>
      </w:r>
      <w:proofErr w:type="gramEnd"/>
    </w:p>
    <w:p w:rsidR="008708A9" w:rsidRPr="003B2CB2" w:rsidRDefault="008708A9" w:rsidP="006F01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2CB2">
        <w:rPr>
          <w:bCs/>
          <w:sz w:val="28"/>
          <w:szCs w:val="28"/>
        </w:rPr>
        <w:t xml:space="preserve">1) в пункте </w:t>
      </w:r>
      <w:r w:rsidR="003B2CB2" w:rsidRPr="003B2CB2">
        <w:rPr>
          <w:bCs/>
          <w:sz w:val="28"/>
          <w:szCs w:val="28"/>
        </w:rPr>
        <w:t>3</w:t>
      </w:r>
      <w:r w:rsidRPr="003B2CB2">
        <w:rPr>
          <w:bCs/>
          <w:sz w:val="28"/>
          <w:szCs w:val="28"/>
        </w:rPr>
        <w:t>:</w:t>
      </w:r>
    </w:p>
    <w:p w:rsidR="003B2CB2" w:rsidRPr="00E573F9" w:rsidRDefault="00B570E1" w:rsidP="003B2C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573F9">
        <w:rPr>
          <w:bCs/>
          <w:sz w:val="28"/>
          <w:szCs w:val="28"/>
        </w:rPr>
        <w:t xml:space="preserve">в </w:t>
      </w:r>
      <w:r w:rsidR="00DC2F56" w:rsidRPr="00E573F9">
        <w:rPr>
          <w:bCs/>
          <w:sz w:val="28"/>
          <w:szCs w:val="28"/>
        </w:rPr>
        <w:t>абзац</w:t>
      </w:r>
      <w:r w:rsidRPr="00E573F9">
        <w:rPr>
          <w:bCs/>
          <w:sz w:val="28"/>
          <w:szCs w:val="28"/>
        </w:rPr>
        <w:t>е</w:t>
      </w:r>
      <w:r w:rsidR="00DC2F56" w:rsidRPr="00E573F9">
        <w:rPr>
          <w:bCs/>
          <w:sz w:val="28"/>
          <w:szCs w:val="28"/>
        </w:rPr>
        <w:t xml:space="preserve"> </w:t>
      </w:r>
      <w:r w:rsidR="003B2CB2" w:rsidRPr="00E573F9">
        <w:rPr>
          <w:bCs/>
          <w:sz w:val="28"/>
          <w:szCs w:val="28"/>
        </w:rPr>
        <w:t>первом</w:t>
      </w:r>
      <w:r w:rsidR="008708A9" w:rsidRPr="00E573F9">
        <w:rPr>
          <w:bCs/>
          <w:sz w:val="28"/>
          <w:szCs w:val="28"/>
        </w:rPr>
        <w:t xml:space="preserve"> </w:t>
      </w:r>
      <w:r w:rsidRPr="00E573F9">
        <w:rPr>
          <w:bCs/>
          <w:sz w:val="28"/>
          <w:szCs w:val="28"/>
        </w:rPr>
        <w:t>слова «</w:t>
      </w:r>
      <w:r w:rsidR="00E573F9">
        <w:rPr>
          <w:bCs/>
          <w:sz w:val="28"/>
          <w:szCs w:val="28"/>
        </w:rPr>
        <w:t>, а в случае принятия</w:t>
      </w:r>
      <w:r w:rsidR="003B2CB2" w:rsidRPr="00E573F9">
        <w:rPr>
          <w:bCs/>
          <w:sz w:val="28"/>
          <w:szCs w:val="28"/>
        </w:rPr>
        <w:t xml:space="preserve"> решения о составлении местных бюджетов на основе муниципальных программ - ведомственных целевых программ, входящих в состав муниципальной программы </w:t>
      </w:r>
      <w:r w:rsidR="00E573F9">
        <w:rPr>
          <w:bCs/>
          <w:sz w:val="28"/>
          <w:szCs w:val="28"/>
        </w:rPr>
        <w:t xml:space="preserve">                          </w:t>
      </w:r>
      <w:r w:rsidR="003B2CB2" w:rsidRPr="00E573F9">
        <w:rPr>
          <w:bCs/>
          <w:sz w:val="28"/>
          <w:szCs w:val="28"/>
        </w:rPr>
        <w:t>(далее</w:t>
      </w:r>
      <w:r w:rsidR="00E573F9">
        <w:rPr>
          <w:bCs/>
          <w:sz w:val="28"/>
          <w:szCs w:val="28"/>
        </w:rPr>
        <w:t xml:space="preserve"> </w:t>
      </w:r>
      <w:r w:rsidR="003B2CB2" w:rsidRPr="00E573F9">
        <w:rPr>
          <w:bCs/>
          <w:sz w:val="28"/>
          <w:szCs w:val="28"/>
        </w:rPr>
        <w:t>–</w:t>
      </w:r>
      <w:r w:rsidR="00E573F9">
        <w:rPr>
          <w:bCs/>
          <w:sz w:val="28"/>
          <w:szCs w:val="28"/>
        </w:rPr>
        <w:t xml:space="preserve"> </w:t>
      </w:r>
      <w:r w:rsidR="003B2CB2" w:rsidRPr="00E573F9">
        <w:rPr>
          <w:bCs/>
          <w:sz w:val="28"/>
          <w:szCs w:val="28"/>
        </w:rPr>
        <w:t>ВЦП). При отсутствии соответствующего решения о составлении местных бюджетов на основе муниципальных программ проводится оценка эффективности основных мероприятий муниципальных программ» исключить;</w:t>
      </w:r>
    </w:p>
    <w:p w:rsidR="00B570E1" w:rsidRPr="00E573F9" w:rsidRDefault="00EE0DEA" w:rsidP="006076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73F9">
        <w:rPr>
          <w:sz w:val="28"/>
          <w:szCs w:val="28"/>
        </w:rPr>
        <w:t xml:space="preserve">в абзаце </w:t>
      </w:r>
      <w:r w:rsidR="00B84B2C" w:rsidRPr="00E573F9">
        <w:rPr>
          <w:sz w:val="28"/>
          <w:szCs w:val="28"/>
        </w:rPr>
        <w:t>третьем</w:t>
      </w:r>
      <w:r w:rsidRPr="00E573F9">
        <w:rPr>
          <w:sz w:val="28"/>
          <w:szCs w:val="28"/>
        </w:rPr>
        <w:t xml:space="preserve"> </w:t>
      </w:r>
      <w:r w:rsidRPr="00E573F9">
        <w:rPr>
          <w:bCs/>
          <w:sz w:val="28"/>
          <w:szCs w:val="28"/>
        </w:rPr>
        <w:t>слова «</w:t>
      </w:r>
      <w:r w:rsidR="00224B42" w:rsidRPr="00E573F9">
        <w:rPr>
          <w:bCs/>
          <w:sz w:val="28"/>
          <w:szCs w:val="28"/>
        </w:rPr>
        <w:t xml:space="preserve">и ВЦП (при условии включения ВЦП </w:t>
      </w:r>
      <w:r w:rsidR="00E573F9">
        <w:rPr>
          <w:bCs/>
          <w:sz w:val="28"/>
          <w:szCs w:val="28"/>
        </w:rPr>
        <w:t xml:space="preserve">                              </w:t>
      </w:r>
      <w:r w:rsidR="00224B42" w:rsidRPr="00E573F9">
        <w:rPr>
          <w:bCs/>
          <w:sz w:val="28"/>
          <w:szCs w:val="28"/>
        </w:rPr>
        <w:t>в состав муниципальной программы)</w:t>
      </w:r>
      <w:r w:rsidRPr="00E573F9">
        <w:rPr>
          <w:bCs/>
          <w:sz w:val="28"/>
          <w:szCs w:val="28"/>
        </w:rPr>
        <w:t>» исключить;</w:t>
      </w:r>
    </w:p>
    <w:p w:rsidR="00EE0DEA" w:rsidRPr="00E573F9" w:rsidRDefault="001A1AFF" w:rsidP="006076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3F9">
        <w:rPr>
          <w:sz w:val="28"/>
          <w:szCs w:val="28"/>
        </w:rPr>
        <w:t xml:space="preserve">в абзаце </w:t>
      </w:r>
      <w:r w:rsidR="00B84B2C" w:rsidRPr="00E573F9">
        <w:rPr>
          <w:sz w:val="28"/>
          <w:szCs w:val="28"/>
        </w:rPr>
        <w:t>четвёртом</w:t>
      </w:r>
      <w:r w:rsidRPr="00E573F9">
        <w:rPr>
          <w:sz w:val="28"/>
          <w:szCs w:val="28"/>
        </w:rPr>
        <w:t xml:space="preserve"> слова «</w:t>
      </w:r>
      <w:r w:rsidR="00224B42" w:rsidRPr="00E573F9">
        <w:rPr>
          <w:sz w:val="28"/>
          <w:szCs w:val="28"/>
        </w:rPr>
        <w:t>, ВЦП</w:t>
      </w:r>
      <w:r w:rsidRPr="00E573F9">
        <w:rPr>
          <w:sz w:val="28"/>
          <w:szCs w:val="28"/>
        </w:rPr>
        <w:t xml:space="preserve">» </w:t>
      </w:r>
      <w:r w:rsidR="00224B42" w:rsidRPr="00E573F9">
        <w:rPr>
          <w:sz w:val="28"/>
          <w:szCs w:val="28"/>
        </w:rPr>
        <w:t>и «</w:t>
      </w:r>
      <w:r w:rsidR="00DF6730" w:rsidRPr="00E573F9">
        <w:rPr>
          <w:sz w:val="28"/>
          <w:szCs w:val="28"/>
        </w:rPr>
        <w:t>(ВЦП)</w:t>
      </w:r>
      <w:r w:rsidR="00224B42" w:rsidRPr="00E573F9">
        <w:rPr>
          <w:sz w:val="28"/>
          <w:szCs w:val="28"/>
        </w:rPr>
        <w:t xml:space="preserve">» </w:t>
      </w:r>
      <w:r w:rsidRPr="00E573F9">
        <w:rPr>
          <w:sz w:val="28"/>
          <w:szCs w:val="28"/>
        </w:rPr>
        <w:t>исключить;</w:t>
      </w:r>
    </w:p>
    <w:p w:rsidR="00FF04AF" w:rsidRPr="00E573F9" w:rsidRDefault="008708A9" w:rsidP="00BB0534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573F9">
        <w:rPr>
          <w:sz w:val="28"/>
          <w:szCs w:val="28"/>
        </w:rPr>
        <w:t>2</w:t>
      </w:r>
      <w:r w:rsidR="00BB0534" w:rsidRPr="00E573F9">
        <w:rPr>
          <w:sz w:val="28"/>
          <w:szCs w:val="28"/>
        </w:rPr>
        <w:t xml:space="preserve">) в </w:t>
      </w:r>
      <w:r w:rsidR="00FF04AF" w:rsidRPr="00E573F9">
        <w:rPr>
          <w:sz w:val="28"/>
          <w:szCs w:val="28"/>
        </w:rPr>
        <w:t>приложении № 1:</w:t>
      </w:r>
    </w:p>
    <w:p w:rsidR="00B43F36" w:rsidRPr="00E573F9" w:rsidRDefault="00EA087B" w:rsidP="00BB0534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573F9">
        <w:rPr>
          <w:sz w:val="28"/>
          <w:szCs w:val="28"/>
        </w:rPr>
        <w:t xml:space="preserve">в </w:t>
      </w:r>
      <w:r w:rsidR="00B43F36" w:rsidRPr="00E573F9">
        <w:rPr>
          <w:sz w:val="28"/>
          <w:szCs w:val="28"/>
        </w:rPr>
        <w:t xml:space="preserve">абзаце втором </w:t>
      </w:r>
      <w:r w:rsidRPr="00E573F9">
        <w:rPr>
          <w:sz w:val="28"/>
          <w:szCs w:val="28"/>
        </w:rPr>
        <w:t>пункт</w:t>
      </w:r>
      <w:r w:rsidR="00B43F36" w:rsidRPr="00E573F9">
        <w:rPr>
          <w:sz w:val="28"/>
          <w:szCs w:val="28"/>
        </w:rPr>
        <w:t>а</w:t>
      </w:r>
      <w:r w:rsidRPr="00E573F9">
        <w:rPr>
          <w:sz w:val="28"/>
          <w:szCs w:val="28"/>
        </w:rPr>
        <w:t xml:space="preserve"> 1.1</w:t>
      </w:r>
      <w:r w:rsidR="00B43F36" w:rsidRPr="00E573F9">
        <w:rPr>
          <w:sz w:val="28"/>
          <w:szCs w:val="28"/>
        </w:rPr>
        <w:t xml:space="preserve"> слова «и ведомственных целевых программ, входящих в состав муниципальной программы (далее</w:t>
      </w:r>
      <w:r w:rsidR="00E573F9">
        <w:rPr>
          <w:sz w:val="28"/>
          <w:szCs w:val="28"/>
        </w:rPr>
        <w:t xml:space="preserve"> </w:t>
      </w:r>
      <w:r w:rsidR="00B43F36" w:rsidRPr="00E573F9">
        <w:rPr>
          <w:sz w:val="28"/>
          <w:szCs w:val="28"/>
        </w:rPr>
        <w:t>–</w:t>
      </w:r>
      <w:r w:rsidR="00E573F9">
        <w:rPr>
          <w:sz w:val="28"/>
          <w:szCs w:val="28"/>
        </w:rPr>
        <w:t xml:space="preserve"> </w:t>
      </w:r>
      <w:r w:rsidR="00B43F36" w:rsidRPr="00E573F9">
        <w:rPr>
          <w:sz w:val="28"/>
          <w:szCs w:val="28"/>
        </w:rPr>
        <w:t>ВЦП)» исключить;</w:t>
      </w:r>
    </w:p>
    <w:p w:rsidR="00EA087B" w:rsidRPr="00E573F9" w:rsidRDefault="00B43F36" w:rsidP="00BB0534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573F9">
        <w:rPr>
          <w:sz w:val="28"/>
          <w:szCs w:val="28"/>
        </w:rPr>
        <w:t>в абзаце третьем пункта 1.1 слова «, в том числе обеспечивающей</w:t>
      </w:r>
      <w:r w:rsidRPr="00DF6730">
        <w:rPr>
          <w:color w:val="0070C0"/>
          <w:sz w:val="28"/>
          <w:szCs w:val="28"/>
        </w:rPr>
        <w:t xml:space="preserve"> </w:t>
      </w:r>
      <w:r w:rsidRPr="00E573F9">
        <w:rPr>
          <w:sz w:val="28"/>
          <w:szCs w:val="28"/>
        </w:rPr>
        <w:t>подпрограммы (при наличии)» исключить</w:t>
      </w:r>
      <w:r w:rsidR="00176324" w:rsidRPr="00E573F9">
        <w:rPr>
          <w:sz w:val="28"/>
          <w:szCs w:val="28"/>
        </w:rPr>
        <w:t>;</w:t>
      </w:r>
    </w:p>
    <w:p w:rsidR="00FF04AF" w:rsidRPr="00E573F9" w:rsidRDefault="00A90CD5" w:rsidP="00BB0534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573F9">
        <w:rPr>
          <w:sz w:val="28"/>
          <w:szCs w:val="28"/>
        </w:rPr>
        <w:t>абзац трет</w:t>
      </w:r>
      <w:r w:rsidR="001A6EAE" w:rsidRPr="00E573F9">
        <w:rPr>
          <w:sz w:val="28"/>
          <w:szCs w:val="28"/>
        </w:rPr>
        <w:t>ий</w:t>
      </w:r>
      <w:r w:rsidRPr="00E573F9">
        <w:rPr>
          <w:sz w:val="28"/>
          <w:szCs w:val="28"/>
        </w:rPr>
        <w:t xml:space="preserve"> </w:t>
      </w:r>
      <w:r w:rsidR="007E59DF" w:rsidRPr="00E573F9">
        <w:rPr>
          <w:sz w:val="28"/>
          <w:szCs w:val="28"/>
        </w:rPr>
        <w:t>п</w:t>
      </w:r>
      <w:r w:rsidR="00FF04AF" w:rsidRPr="00E573F9">
        <w:rPr>
          <w:sz w:val="28"/>
          <w:szCs w:val="28"/>
        </w:rPr>
        <w:t>ункт</w:t>
      </w:r>
      <w:r w:rsidRPr="00E573F9">
        <w:rPr>
          <w:sz w:val="28"/>
          <w:szCs w:val="28"/>
        </w:rPr>
        <w:t>а</w:t>
      </w:r>
      <w:r w:rsidR="00FF04AF" w:rsidRPr="00E573F9">
        <w:rPr>
          <w:sz w:val="28"/>
          <w:szCs w:val="28"/>
        </w:rPr>
        <w:t xml:space="preserve"> 1.3</w:t>
      </w:r>
      <w:r w:rsidR="007E59DF" w:rsidRPr="00E573F9">
        <w:rPr>
          <w:sz w:val="28"/>
          <w:szCs w:val="28"/>
        </w:rPr>
        <w:t xml:space="preserve"> </w:t>
      </w:r>
      <w:r w:rsidR="001A6EAE" w:rsidRPr="00E573F9">
        <w:rPr>
          <w:sz w:val="28"/>
          <w:szCs w:val="28"/>
        </w:rPr>
        <w:t>изложить в следующей редакции:</w:t>
      </w:r>
    </w:p>
    <w:p w:rsidR="001A6EAE" w:rsidRPr="00E573F9" w:rsidRDefault="001A6EAE" w:rsidP="001A6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3F9">
        <w:rPr>
          <w:sz w:val="28"/>
          <w:szCs w:val="28"/>
        </w:rPr>
        <w:t xml:space="preserve">«Если </w:t>
      </w:r>
      <w:r w:rsidR="003B76B3" w:rsidRPr="00E573F9">
        <w:rPr>
          <w:sz w:val="28"/>
          <w:szCs w:val="28"/>
        </w:rPr>
        <w:t xml:space="preserve">достигнута желаемая </w:t>
      </w:r>
      <w:r w:rsidR="007E2BB0" w:rsidRPr="00E573F9">
        <w:rPr>
          <w:sz w:val="28"/>
          <w:szCs w:val="28"/>
        </w:rPr>
        <w:t>(</w:t>
      </w:r>
      <w:r w:rsidR="003B76B3" w:rsidRPr="00E573F9">
        <w:rPr>
          <w:sz w:val="28"/>
          <w:szCs w:val="28"/>
        </w:rPr>
        <w:t>положительная или отрицательная</w:t>
      </w:r>
      <w:r w:rsidR="007E2BB0" w:rsidRPr="00E573F9">
        <w:rPr>
          <w:sz w:val="28"/>
          <w:szCs w:val="28"/>
        </w:rPr>
        <w:t>)</w:t>
      </w:r>
      <w:r w:rsidR="003B76B3" w:rsidRPr="00E573F9">
        <w:rPr>
          <w:sz w:val="28"/>
          <w:szCs w:val="28"/>
        </w:rPr>
        <w:t xml:space="preserve"> динамика по показателю</w:t>
      </w:r>
      <w:r w:rsidRPr="00E573F9">
        <w:rPr>
          <w:sz w:val="28"/>
          <w:szCs w:val="28"/>
        </w:rPr>
        <w:t xml:space="preserve">, ответственный исполнитель обязан пересмотреть </w:t>
      </w:r>
      <w:r w:rsidR="003B76B3" w:rsidRPr="00E573F9">
        <w:rPr>
          <w:sz w:val="28"/>
          <w:szCs w:val="28"/>
        </w:rPr>
        <w:t xml:space="preserve">показатель </w:t>
      </w:r>
      <w:r w:rsidRPr="00E573F9">
        <w:rPr>
          <w:sz w:val="28"/>
          <w:szCs w:val="28"/>
        </w:rPr>
        <w:t>на будущие периоды</w:t>
      </w:r>
      <w:r w:rsidR="003B76B3" w:rsidRPr="00E573F9">
        <w:rPr>
          <w:sz w:val="28"/>
          <w:szCs w:val="28"/>
        </w:rPr>
        <w:t xml:space="preserve"> в значениях, не ухудшающих достигнутые значения показателя в  отчётном периоде</w:t>
      </w:r>
      <w:proofErr w:type="gramStart"/>
      <w:r w:rsidRPr="00E573F9">
        <w:rPr>
          <w:sz w:val="28"/>
          <w:szCs w:val="28"/>
        </w:rPr>
        <w:t>.</w:t>
      </w:r>
      <w:r w:rsidR="003B76B3" w:rsidRPr="00E573F9">
        <w:rPr>
          <w:sz w:val="28"/>
          <w:szCs w:val="28"/>
        </w:rPr>
        <w:t>»;</w:t>
      </w:r>
      <w:proofErr w:type="gramEnd"/>
    </w:p>
    <w:p w:rsidR="00A90CD5" w:rsidRPr="00E573F9" w:rsidRDefault="00171B8C" w:rsidP="00BB0534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573F9">
        <w:rPr>
          <w:sz w:val="28"/>
          <w:szCs w:val="28"/>
        </w:rPr>
        <w:t>в абзаце втором пункта 1.4 слова «</w:t>
      </w:r>
      <w:r w:rsidR="00E573F9">
        <w:rPr>
          <w:sz w:val="28"/>
          <w:szCs w:val="28"/>
        </w:rPr>
        <w:t xml:space="preserve">и </w:t>
      </w:r>
      <w:r w:rsidRPr="00E573F9">
        <w:rPr>
          <w:sz w:val="28"/>
          <w:szCs w:val="28"/>
        </w:rPr>
        <w:t>ВЦП, обеспечивающей подпрограммы» исключить;</w:t>
      </w:r>
    </w:p>
    <w:p w:rsidR="00171B8C" w:rsidRPr="00E573F9" w:rsidRDefault="000B147F" w:rsidP="00BB0534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573F9">
        <w:rPr>
          <w:sz w:val="28"/>
          <w:szCs w:val="28"/>
        </w:rPr>
        <w:t>в абзаце первом пункта 1.5 слова «ВЦП</w:t>
      </w:r>
      <w:proofErr w:type="gramStart"/>
      <w:r w:rsidRPr="00E573F9">
        <w:rPr>
          <w:sz w:val="28"/>
          <w:szCs w:val="28"/>
        </w:rPr>
        <w:t>,»</w:t>
      </w:r>
      <w:proofErr w:type="gramEnd"/>
      <w:r w:rsidRPr="00E573F9">
        <w:rPr>
          <w:sz w:val="28"/>
          <w:szCs w:val="28"/>
        </w:rPr>
        <w:t xml:space="preserve"> исключить;</w:t>
      </w:r>
    </w:p>
    <w:p w:rsidR="000B147F" w:rsidRPr="00E573F9" w:rsidRDefault="000B147F" w:rsidP="00BB0534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573F9">
        <w:rPr>
          <w:sz w:val="28"/>
          <w:szCs w:val="28"/>
        </w:rPr>
        <w:t>в абзаце третьем пункта 1.5 слова «и ВЦП» исключить;</w:t>
      </w:r>
    </w:p>
    <w:p w:rsidR="000B147F" w:rsidRPr="00E573F9" w:rsidRDefault="000B147F" w:rsidP="00BB0534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573F9">
        <w:rPr>
          <w:sz w:val="28"/>
          <w:szCs w:val="28"/>
        </w:rPr>
        <w:t>в наименовании раздела 2 слова «и ВЦП» исключить;</w:t>
      </w:r>
    </w:p>
    <w:p w:rsidR="000B147F" w:rsidRPr="00E573F9" w:rsidRDefault="000B147F" w:rsidP="00BB0534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573F9">
        <w:rPr>
          <w:sz w:val="28"/>
          <w:szCs w:val="28"/>
        </w:rPr>
        <w:t>в пункте 2.1 слова «и ВЦП» исключить;</w:t>
      </w:r>
    </w:p>
    <w:p w:rsidR="000B147F" w:rsidRDefault="0016319B" w:rsidP="00BB0534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573F9">
        <w:rPr>
          <w:sz w:val="28"/>
          <w:szCs w:val="28"/>
        </w:rPr>
        <w:t xml:space="preserve">в </w:t>
      </w:r>
      <w:r w:rsidR="000B147F" w:rsidRPr="00E573F9">
        <w:rPr>
          <w:sz w:val="28"/>
          <w:szCs w:val="28"/>
        </w:rPr>
        <w:t>пункт</w:t>
      </w:r>
      <w:r w:rsidRPr="00E573F9">
        <w:rPr>
          <w:sz w:val="28"/>
          <w:szCs w:val="28"/>
        </w:rPr>
        <w:t>е 2.2</w:t>
      </w:r>
      <w:r w:rsidR="000B147F" w:rsidRPr="00E573F9">
        <w:rPr>
          <w:sz w:val="28"/>
          <w:szCs w:val="28"/>
        </w:rPr>
        <w:t xml:space="preserve"> </w:t>
      </w:r>
      <w:r w:rsidRPr="00E573F9">
        <w:rPr>
          <w:sz w:val="28"/>
          <w:szCs w:val="28"/>
        </w:rPr>
        <w:t xml:space="preserve">в тексте и формулах </w:t>
      </w:r>
      <w:r w:rsidR="000B147F" w:rsidRPr="00E573F9">
        <w:rPr>
          <w:sz w:val="28"/>
          <w:szCs w:val="28"/>
        </w:rPr>
        <w:t>слова «(ВЦП)» исключить</w:t>
      </w:r>
      <w:r w:rsidR="000B147F" w:rsidRPr="0016319B">
        <w:rPr>
          <w:sz w:val="28"/>
          <w:szCs w:val="28"/>
        </w:rPr>
        <w:t>;</w:t>
      </w:r>
    </w:p>
    <w:p w:rsidR="00AB687E" w:rsidRPr="00E573F9" w:rsidRDefault="00AB687E" w:rsidP="00AB687E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573F9">
        <w:rPr>
          <w:sz w:val="28"/>
          <w:szCs w:val="28"/>
        </w:rPr>
        <w:t xml:space="preserve">в </w:t>
      </w:r>
      <w:r w:rsidR="00AC7A89" w:rsidRPr="00E573F9">
        <w:rPr>
          <w:sz w:val="28"/>
          <w:szCs w:val="28"/>
        </w:rPr>
        <w:t xml:space="preserve">абзаце первом </w:t>
      </w:r>
      <w:r w:rsidRPr="00E573F9">
        <w:rPr>
          <w:sz w:val="28"/>
          <w:szCs w:val="28"/>
        </w:rPr>
        <w:t>пункт</w:t>
      </w:r>
      <w:r w:rsidR="00AC7A89" w:rsidRPr="00E573F9">
        <w:rPr>
          <w:sz w:val="28"/>
          <w:szCs w:val="28"/>
        </w:rPr>
        <w:t>а</w:t>
      </w:r>
      <w:r w:rsidRPr="00E573F9">
        <w:rPr>
          <w:sz w:val="28"/>
          <w:szCs w:val="28"/>
        </w:rPr>
        <w:t xml:space="preserve"> 2.3 слова «затраченных финансовых ресурсов» заменить словами «затраченных финансовых ресурсов (за исключением экономии средств районного бюджета, сложившейся по итогам размещения заказа на поставку товаров, выполнение работ, оказание услуг </w:t>
      </w:r>
      <w:r w:rsidR="00E573F9">
        <w:rPr>
          <w:sz w:val="28"/>
          <w:szCs w:val="28"/>
        </w:rPr>
        <w:t xml:space="preserve">                                   </w:t>
      </w:r>
      <w:r w:rsidRPr="00E573F9">
        <w:rPr>
          <w:sz w:val="28"/>
          <w:szCs w:val="28"/>
        </w:rPr>
        <w:t xml:space="preserve">для муниципальных нужд и (или) проведения оптимизационных мероприятий и ограничения кассовых выплат)»;  </w:t>
      </w:r>
    </w:p>
    <w:p w:rsidR="00BF219F" w:rsidRPr="00E573F9" w:rsidRDefault="00BF219F" w:rsidP="00BF219F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573F9">
        <w:rPr>
          <w:sz w:val="28"/>
          <w:szCs w:val="28"/>
        </w:rPr>
        <w:t>в пункте 2.5 в тексте и формулах слова «(ВЦП)» исключить;</w:t>
      </w:r>
    </w:p>
    <w:p w:rsidR="0016319B" w:rsidRPr="00E573F9" w:rsidRDefault="00BF219F" w:rsidP="00BB0534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E573F9">
        <w:rPr>
          <w:bCs/>
          <w:sz w:val="28"/>
          <w:szCs w:val="28"/>
        </w:rPr>
        <w:t>в пункте 2.5.1 слова «(ВЦП)» исключить;</w:t>
      </w:r>
    </w:p>
    <w:p w:rsidR="00BF219F" w:rsidRPr="00E573F9" w:rsidRDefault="00BF219F" w:rsidP="00BB0534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E573F9">
        <w:rPr>
          <w:bCs/>
          <w:sz w:val="28"/>
          <w:szCs w:val="28"/>
        </w:rPr>
        <w:t>в пункте 2.6 слова «(ВЦП)» исключить;</w:t>
      </w:r>
    </w:p>
    <w:p w:rsidR="00BF219F" w:rsidRPr="00E573F9" w:rsidRDefault="00BF219F" w:rsidP="00BB0534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E573F9">
        <w:rPr>
          <w:bCs/>
          <w:sz w:val="28"/>
          <w:szCs w:val="28"/>
        </w:rPr>
        <w:t>в пункте 2.7 слова «(ВЦП)» исключить;</w:t>
      </w:r>
    </w:p>
    <w:p w:rsidR="00FB7554" w:rsidRPr="00E573F9" w:rsidRDefault="00FB7554" w:rsidP="00FB7554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573F9">
        <w:rPr>
          <w:sz w:val="28"/>
          <w:szCs w:val="28"/>
        </w:rPr>
        <w:t>в пункте 3.1 в тексте и формулах слова «(ВЦП)» исключить;</w:t>
      </w:r>
    </w:p>
    <w:p w:rsidR="00BF219F" w:rsidRPr="00E573F9" w:rsidRDefault="00FB7554" w:rsidP="00BB0534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E573F9">
        <w:rPr>
          <w:bCs/>
          <w:sz w:val="28"/>
          <w:szCs w:val="28"/>
        </w:rPr>
        <w:t>пункт 3.4 исключить;</w:t>
      </w:r>
    </w:p>
    <w:p w:rsidR="00FB7554" w:rsidRPr="00E573F9" w:rsidRDefault="00FB7554" w:rsidP="00BB0534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E573F9">
        <w:rPr>
          <w:bCs/>
          <w:sz w:val="28"/>
          <w:szCs w:val="28"/>
        </w:rPr>
        <w:t>пункт 3.5 исключить;</w:t>
      </w:r>
    </w:p>
    <w:p w:rsidR="00FB7554" w:rsidRPr="00E573F9" w:rsidRDefault="00FB7554" w:rsidP="00BB0534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E573F9">
        <w:rPr>
          <w:bCs/>
          <w:sz w:val="28"/>
          <w:szCs w:val="28"/>
        </w:rPr>
        <w:t>пункт 3.5.1 исключить;</w:t>
      </w:r>
    </w:p>
    <w:p w:rsidR="00987418" w:rsidRPr="00E573F9" w:rsidRDefault="00987418" w:rsidP="00987418">
      <w:pPr>
        <w:ind w:right="-142" w:firstLine="709"/>
        <w:jc w:val="both"/>
        <w:rPr>
          <w:bCs/>
          <w:sz w:val="28"/>
          <w:szCs w:val="28"/>
        </w:rPr>
      </w:pPr>
      <w:r w:rsidRPr="00E573F9">
        <w:rPr>
          <w:bCs/>
          <w:sz w:val="28"/>
          <w:szCs w:val="28"/>
        </w:rPr>
        <w:t>пункт 4.1 раздела 4 изложить в следующей редакции:</w:t>
      </w:r>
    </w:p>
    <w:p w:rsidR="00987418" w:rsidRPr="00E573F9" w:rsidRDefault="00987418" w:rsidP="00987418">
      <w:pPr>
        <w:ind w:right="-142" w:firstLine="709"/>
        <w:jc w:val="both"/>
        <w:rPr>
          <w:bCs/>
          <w:sz w:val="28"/>
          <w:szCs w:val="28"/>
        </w:rPr>
      </w:pPr>
      <w:r w:rsidRPr="00E573F9">
        <w:rPr>
          <w:bCs/>
          <w:sz w:val="28"/>
          <w:szCs w:val="28"/>
        </w:rPr>
        <w:t>«4.1.</w:t>
      </w:r>
      <w:r w:rsidR="00E573F9">
        <w:rPr>
          <w:bCs/>
          <w:sz w:val="28"/>
          <w:szCs w:val="28"/>
        </w:rPr>
        <w:t xml:space="preserve"> </w:t>
      </w:r>
      <w:r w:rsidRPr="00E573F9">
        <w:rPr>
          <w:bCs/>
          <w:sz w:val="28"/>
          <w:szCs w:val="28"/>
        </w:rPr>
        <w:t xml:space="preserve">Оценка эффективности муниципальной программы определяется исходя из значения суммарного коэффициента эффективности реализации подпрограмм, суммарного коэффициента достижения показателей </w:t>
      </w:r>
      <w:r w:rsidR="00E573F9">
        <w:rPr>
          <w:bCs/>
          <w:sz w:val="28"/>
          <w:szCs w:val="28"/>
        </w:rPr>
        <w:t xml:space="preserve">                                      </w:t>
      </w:r>
      <w:r w:rsidRPr="00E573F9">
        <w:rPr>
          <w:bCs/>
          <w:sz w:val="28"/>
          <w:szCs w:val="28"/>
        </w:rPr>
        <w:t>цели муниципальной программы, коэффициента качества управления муниципальной программой с учётом их весовых значений и рассчитывается</w:t>
      </w:r>
      <w:r w:rsidRPr="00B112AE">
        <w:rPr>
          <w:bCs/>
          <w:color w:val="0070C0"/>
          <w:sz w:val="28"/>
          <w:szCs w:val="28"/>
        </w:rPr>
        <w:t xml:space="preserve"> </w:t>
      </w:r>
      <w:r w:rsidRPr="00E573F9">
        <w:rPr>
          <w:bCs/>
          <w:sz w:val="28"/>
          <w:szCs w:val="28"/>
        </w:rPr>
        <w:t>по формуле:</w:t>
      </w:r>
    </w:p>
    <w:p w:rsidR="00987418" w:rsidRPr="00B112AE" w:rsidRDefault="00C03B4C" w:rsidP="00987418">
      <w:pPr>
        <w:ind w:left="646" w:right="-142" w:firstLine="709"/>
        <w:jc w:val="center"/>
        <w:rPr>
          <w:color w:val="0070C0"/>
        </w:rPr>
      </w:pPr>
      <w:r>
        <w:rPr>
          <w:color w:val="0070C0"/>
        </w:rPr>
      </w:r>
      <w:r>
        <w:rPr>
          <w:color w:val="0070C0"/>
        </w:rPr>
        <w:pict>
          <v:group id="_x0000_s1026" editas="canvas" style="width:276.95pt;height:36.85pt;mso-position-horizontal-relative:char;mso-position-vertical-relative:line" coordsize="5539,73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539;height:737" o:preferrelative="f">
              <v:fill o:detectmouseclick="t"/>
              <v:path o:extrusionok="t" o:connecttype="none"/>
              <o:lock v:ext="edit" text="t"/>
            </v:shape>
            <v:rect id="_x0000_s1028" style="position:absolute;left:510;top:93;width:257;height:441;mso-wrap-style:none" filled="f" stroked="f">
              <v:textbox style="mso-next-textbox:#_x0000_s1028;mso-fit-shape-to-text:t" inset="0,0,0,0">
                <w:txbxContent>
                  <w:p w:rsidR="00AB687E" w:rsidRDefault="00AB687E" w:rsidP="00987418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29" style="position:absolute;left:4033;top:148;width:121;height:294;mso-wrap-style:none" filled="f" stroked="f">
              <v:textbox style="mso-next-textbox:#_x0000_s1029;mso-fit-shape-to-text:t" inset="0,0,0,0">
                <w:txbxContent>
                  <w:p w:rsidR="00AB687E" w:rsidRDefault="00AB687E" w:rsidP="00987418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</w:t>
                    </w:r>
                  </w:p>
                </w:txbxContent>
              </v:textbox>
            </v:rect>
            <v:rect id="_x0000_s1030" style="position:absolute;left:3362;top:205;width:132;height:294;mso-wrap-style:none" filled="f" stroked="f">
              <v:textbox style="mso-next-textbox:#_x0000_s1030;mso-fit-shape-to-text:t" inset="0,0,0,0">
                <w:txbxContent>
                  <w:p w:rsidR="00AB687E" w:rsidRDefault="00AB687E" w:rsidP="00987418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31" style="position:absolute;left:3253;top:158;width:109;height:276;mso-wrap-style:none" filled="f" stroked="f">
              <v:textbox style="mso-next-textbox:#_x0000_s1031;mso-fit-shape-to-text:t" inset="0,0,0,0">
                <w:txbxContent>
                  <w:p w:rsidR="00AB687E" w:rsidRPr="00987418" w:rsidRDefault="00AB687E" w:rsidP="00987418"/>
                </w:txbxContent>
              </v:textbox>
            </v:rect>
            <v:rect id="_x0000_s1032" style="position:absolute;left:2788;top:158;width:121;height:294;mso-wrap-style:none" filled="f" stroked="f">
              <v:textbox style="mso-next-textbox:#_x0000_s1032;mso-fit-shape-to-text:t" inset="0,0,0,0">
                <w:txbxContent>
                  <w:p w:rsidR="00AB687E" w:rsidRDefault="00AB687E" w:rsidP="00987418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</w:t>
                    </w:r>
                  </w:p>
                </w:txbxContent>
              </v:textbox>
            </v:rect>
            <v:rect id="_x0000_s1033" style="position:absolute;left:2136;top:158;width:132;height:294;mso-wrap-style:none" filled="f" stroked="f">
              <v:textbox style="mso-next-textbox:#_x0000_s1033;mso-fit-shape-to-text:t" inset="0,0,0,0">
                <w:txbxContent>
                  <w:p w:rsidR="00AB687E" w:rsidRDefault="00AB687E" w:rsidP="00987418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34" style="position:absolute;left:1667;top:158;width:121;height:294;mso-wrap-style:none" filled="f" stroked="f">
              <v:textbox style="mso-next-textbox:#_x0000_s1034;mso-fit-shape-to-text:t" inset="0,0,0,0">
                <w:txbxContent>
                  <w:p w:rsidR="00AB687E" w:rsidRDefault="00AB687E" w:rsidP="00987418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</w:t>
                    </w:r>
                  </w:p>
                </w:txbxContent>
              </v:textbox>
            </v:rect>
            <v:rect id="_x0000_s1035" style="position:absolute;left:246;top:158;width:132;height:294;mso-wrap-style:none" filled="f" stroked="f">
              <v:textbox style="mso-next-textbox:#_x0000_s1035;mso-fit-shape-to-text:t" inset="0,0,0,0">
                <w:txbxContent>
                  <w:p w:rsidR="00AB687E" w:rsidRDefault="00AB687E" w:rsidP="00987418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36" style="position:absolute;left:587;top:31;width:102;height:161;mso-wrap-style:none" filled="f" stroked="f">
              <v:textbox style="mso-next-textbox:#_x0000_s1036;mso-fit-shape-to-text:t" inset="0,0,0,0">
                <w:txbxContent>
                  <w:p w:rsidR="00AB687E" w:rsidRDefault="00AB687E" w:rsidP="00987418">
                    <w:proofErr w:type="gramStart"/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rect>
            <v:rect id="_x0000_s1037" style="position:absolute;left:3742;top:185;width:189;height:181" filled="f" stroked="f">
              <v:textbox style="mso-next-textbox:#_x0000_s1037" inset="0,0,0,0">
                <w:txbxContent>
                  <w:p w:rsidR="00AB687E" w:rsidRDefault="00AB687E" w:rsidP="00987418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У</w:t>
                    </w:r>
                  </w:p>
                </w:txbxContent>
              </v:textbox>
            </v:rect>
            <v:rect id="_x0000_s1038" style="position:absolute;left:3713;top:366;width:218;height:161;mso-wrap-style:none" filled="f" stroked="f">
              <v:textbox style="mso-next-textbox:#_x0000_s1038;mso-fit-shape-to-text:t" inset="0,0,0,0">
                <w:txbxContent>
                  <w:p w:rsidR="00AB687E" w:rsidRDefault="00AB687E" w:rsidP="00987418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М</w:t>
                    </w:r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39" style="position:absolute;left:3633;top:166;width:109;height:276;mso-wrap-style:none" filled="f" stroked="f">
              <v:textbox style="mso-next-textbox:#_x0000_s1039;mso-fit-shape-to-text:t" inset="0,0,0,0">
                <w:txbxContent>
                  <w:p w:rsidR="00AB687E" w:rsidRDefault="00AB687E" w:rsidP="00987418"/>
                </w:txbxContent>
              </v:textbox>
            </v:rect>
            <v:rect id="_x0000_s1040" style="position:absolute;left:3619;top:333;width:109;height:276;mso-wrap-style:none" filled="f" stroked="f">
              <v:textbox style="mso-next-textbox:#_x0000_s1040;mso-fit-shape-to-text:t" inset="0,0,0,0">
                <w:txbxContent>
                  <w:p w:rsidR="00AB687E" w:rsidRPr="00987418" w:rsidRDefault="00AB687E" w:rsidP="00987418"/>
                </w:txbxContent>
              </v:textbox>
            </v:rect>
            <v:rect id="_x0000_s1041" style="position:absolute;left:2520;top:166;width:203;height:161;mso-wrap-style:none" filled="f" stroked="f">
              <v:textbox style="mso-next-textbox:#_x0000_s1041;mso-fit-shape-to-text:t" inset="0,0,0,0">
                <w:txbxContent>
                  <w:p w:rsidR="00AB687E" w:rsidRDefault="00AB687E" w:rsidP="00987418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ЦП</w:t>
                    </w:r>
                  </w:p>
                </w:txbxContent>
              </v:textbox>
            </v:rect>
            <v:rect id="_x0000_s1042" style="position:absolute;left:2503;top:333;width:218;height:161;mso-wrap-style:none" filled="f" stroked="f">
              <v:textbox style="mso-next-textbox:#_x0000_s1042;mso-fit-shape-to-text:t" inset="0,0,0,0">
                <w:txbxContent>
                  <w:p w:rsidR="00AB687E" w:rsidRDefault="00AB687E" w:rsidP="00987418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М</w:t>
                    </w:r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43" style="position:absolute;left:996;top:166;width:92;height:161;mso-wrap-style:none" filled="f" stroked="f">
              <v:textbox style="mso-next-textbox:#_x0000_s1043;mso-fit-shape-to-text:t" inset="0,0,0,0">
                <w:txbxContent>
                  <w:p w:rsidR="00AB687E" w:rsidRDefault="00AB687E" w:rsidP="00987418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044" style="position:absolute;left:982;top:333;width:242;height:161;mso-wrap-style:none" filled="f" stroked="f">
              <v:textbox style="mso-next-textbox:#_x0000_s1044;mso-fit-shape-to-text:t" inset="0,0,0,0">
                <w:txbxContent>
                  <w:p w:rsidR="00AB687E" w:rsidRDefault="00AB687E" w:rsidP="00987418">
                    <w:proofErr w:type="spellStart"/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ППi</w:t>
                    </w:r>
                    <w:proofErr w:type="spellEnd"/>
                  </w:p>
                </w:txbxContent>
              </v:textbox>
            </v:rect>
            <v:rect id="_x0000_s1045" style="position:absolute;left:3544;top:192;width:160;height:276;mso-wrap-style:none" filled="f" stroked="f">
              <v:textbox style="mso-next-textbox:#_x0000_s1045;mso-fit-shape-to-text:t" inset="0,0,0,0">
                <w:txbxContent>
                  <w:p w:rsidR="00AB687E" w:rsidRDefault="00AB687E" w:rsidP="00987418">
                    <w:r>
                      <w:rPr>
                        <w:i/>
                        <w:iCs/>
                        <w:color w:val="000000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46" style="position:absolute;left:3435;top:185;width:109;height:276;mso-wrap-style:none" filled="f" stroked="f">
              <v:textbox style="mso-next-textbox:#_x0000_s1046;mso-fit-shape-to-text:t" inset="0,0,0,0">
                <w:txbxContent>
                  <w:p w:rsidR="00AB687E" w:rsidRDefault="00AB687E" w:rsidP="00987418"/>
                </w:txbxContent>
              </v:textbox>
            </v:rect>
            <v:rect id="_x0000_s1047" style="position:absolute;left:2318;top:185;width:163;height:276;mso-wrap-style:none" filled="f" stroked="f">
              <v:textbox style="mso-next-textbox:#_x0000_s1047;mso-fit-shape-to-text:t" inset="0,0,0,0">
                <w:txbxContent>
                  <w:p w:rsidR="00AB687E" w:rsidRDefault="00AB687E" w:rsidP="00987418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048" style="position:absolute;left:1385;top:185;width:174;height:276;mso-wrap-style:none" filled="f" stroked="f">
              <v:textbox style="mso-next-textbox:#_x0000_s1048;mso-fit-shape-to-text:t" inset="0,0,0,0">
                <w:txbxContent>
                  <w:p w:rsidR="00AB687E" w:rsidRDefault="00AB687E" w:rsidP="00987418">
                    <w:proofErr w:type="gram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rect>
            <v:rect id="_x0000_s1049" style="position:absolute;left:798;top:185;width:160;height:276;mso-wrap-style:none" filled="f" stroked="f">
              <v:textbox style="mso-next-textbox:#_x0000_s1049;mso-fit-shape-to-text:t" inset="0,0,0,0">
                <w:txbxContent>
                  <w:p w:rsidR="00AB687E" w:rsidRDefault="00AB687E" w:rsidP="00987418">
                    <w:r>
                      <w:rPr>
                        <w:i/>
                        <w:iCs/>
                        <w:color w:val="000000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50" style="position:absolute;left:43;top:185;width:147;height:276;mso-wrap-style:none" filled="f" stroked="f">
              <v:textbox style="mso-next-textbox:#_x0000_s1050;mso-fit-shape-to-text:t" inset="0,0,0,0">
                <w:txbxContent>
                  <w:p w:rsidR="00AB687E" w:rsidRDefault="00AB687E" w:rsidP="00987418">
                    <w:r>
                      <w:rPr>
                        <w:i/>
                        <w:iCs/>
                        <w:color w:val="000000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1051" style="position:absolute;left:600;top:499;width:71;height:161;mso-wrap-style:none" filled="f" stroked="f">
              <v:textbox style="mso-next-textbox:#_x0000_s1051;mso-fit-shape-to-text:t" inset="0,0,0,0">
                <w:txbxContent>
                  <w:p w:rsidR="00AB687E" w:rsidRDefault="00AB687E" w:rsidP="00987418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2" style="position:absolute;left:4445;top:185;width:61;height:276;mso-wrap-style:none" filled="f" stroked="f">
              <v:textbox style="mso-next-textbox:#_x0000_s1052;mso-fit-shape-to-text:t" inset="0,0,0,0">
                <w:txbxContent>
                  <w:p w:rsidR="00AB687E" w:rsidRDefault="00AB687E" w:rsidP="00987418">
                    <w:r>
                      <w:rPr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3" style="position:absolute;left:4324;top:176;width:354;height:276" filled="f" stroked="f">
              <v:textbox style="mso-next-textbox:#_x0000_s1053;mso-fit-shape-to-text:t" inset="0,0,0,0">
                <w:txbxContent>
                  <w:p w:rsidR="00AB687E" w:rsidRDefault="00AB687E" w:rsidP="00987418">
                    <w:r>
                      <w:t xml:space="preserve">3  </w:t>
                    </w:r>
                  </w:p>
                </w:txbxContent>
              </v:textbox>
            </v:rect>
            <v:rect id="_x0000_s1054" style="position:absolute;left:4263;top:192;width:415;height:276" filled="f" stroked="f">
              <v:textbox style="mso-next-textbox:#_x0000_s1054;mso-fit-shape-to-text:t" inset="0,0,0,0">
                <w:txbxContent>
                  <w:p w:rsidR="00AB687E" w:rsidRDefault="00AB687E" w:rsidP="00987418">
                    <w:r>
                      <w:rPr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5" style="position:absolute;left:4142;top:192;width:121;height:276;mso-wrap-style:none" filled="f" stroked="f">
              <v:textbox style="mso-next-textbox:#_x0000_s1055;mso-fit-shape-to-text:t" inset="0,0,0,0">
                <w:txbxContent>
                  <w:p w:rsidR="00AB687E" w:rsidRDefault="00AB687E" w:rsidP="00987418">
                    <w:r>
                      <w:rPr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59" style="position:absolute;left:4033;top:192;width:109;height:276;mso-wrap-style:none" filled="f" stroked="f">
              <v:textbox style="mso-next-textbox:#_x0000_s1059;mso-fit-shape-to-text:t" inset="0,0,0,0">
                <w:txbxContent>
                  <w:p w:rsidR="00AB687E" w:rsidRDefault="00AB687E" w:rsidP="00987418"/>
                </w:txbxContent>
              </v:textbox>
            </v:rect>
            <v:rect id="_x0000_s1060" style="position:absolute;left:3104;top:185;width:121;height:276;mso-wrap-style:none" filled="f" stroked="f">
              <v:textbox style="mso-next-textbox:#_x0000_s1060;mso-fit-shape-to-text:t" inset="0,0,0,0">
                <w:txbxContent>
                  <w:p w:rsidR="00AB687E" w:rsidRDefault="00AB687E" w:rsidP="00987418">
                    <w:r>
                      <w:t>4</w:t>
                    </w:r>
                  </w:p>
                </w:txbxContent>
              </v:textbox>
            </v:rect>
            <v:rect id="_x0000_s1061" style="position:absolute;left:3048;top:185;width:61;height:276;mso-wrap-style:none" filled="f" stroked="f">
              <v:textbox style="mso-next-textbox:#_x0000_s1061;mso-fit-shape-to-text:t" inset="0,0,0,0">
                <w:txbxContent>
                  <w:p w:rsidR="00AB687E" w:rsidRDefault="00AB687E" w:rsidP="00987418">
                    <w:r>
                      <w:rPr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62" style="position:absolute;left:2933;top:185;width:121;height:276;mso-wrap-style:none" filled="f" stroked="f">
              <v:textbox style="mso-next-textbox:#_x0000_s1062;mso-fit-shape-to-text:t" inset="0,0,0,0">
                <w:txbxContent>
                  <w:p w:rsidR="00AB687E" w:rsidRDefault="00AB687E" w:rsidP="00987418">
                    <w:r>
                      <w:rPr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63" style="position:absolute;left:1983;top:185;width:121;height:276;mso-wrap-style:none" filled="f" stroked="f">
              <v:textbox style="mso-next-textbox:#_x0000_s1063;mso-fit-shape-to-text:t" inset="0,0,0,0">
                <w:txbxContent>
                  <w:p w:rsidR="00AB687E" w:rsidRPr="00F12B44" w:rsidRDefault="00AB687E" w:rsidP="00987418">
                    <w:r>
                      <w:rPr>
                        <w:color w:val="000000"/>
                      </w:rPr>
                      <w:t>3</w:t>
                    </w:r>
                  </w:p>
                </w:txbxContent>
              </v:textbox>
            </v:rect>
            <v:rect id="_x0000_s1064" style="position:absolute;left:1927;top:185;width:61;height:276;mso-wrap-style:none" filled="f" stroked="f">
              <v:textbox style="mso-next-textbox:#_x0000_s1064;mso-fit-shape-to-text:t" inset="0,0,0,0">
                <w:txbxContent>
                  <w:p w:rsidR="00AB687E" w:rsidRDefault="00AB687E" w:rsidP="00987418">
                    <w:r>
                      <w:rPr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65" style="position:absolute;left:1812;top:185;width:121;height:276;mso-wrap-style:none" filled="f" stroked="f">
              <v:textbox style="mso-next-textbox:#_x0000_s1065;mso-fit-shape-to-text:t" inset="0,0,0,0">
                <w:txbxContent>
                  <w:p w:rsidR="00AB687E" w:rsidRDefault="00AB687E" w:rsidP="00987418">
                    <w:r>
                      <w:rPr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66" style="position:absolute;left:1560;top:185;width:80;height:276;mso-wrap-style:none" filled="f" stroked="f">
              <v:textbox style="mso-next-textbox:#_x0000_s1066;mso-fit-shape-to-text:t" inset="0,0,0,0">
                <w:txbxContent>
                  <w:p w:rsidR="00AB687E" w:rsidRDefault="00AB687E" w:rsidP="00987418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67" style="position:absolute;left:1283;top:185;width:67;height:276;mso-wrap-style:none" filled="f" stroked="f">
              <v:textbox style="mso-next-textbox:#_x0000_s1067;mso-fit-shape-to-text:t" inset="0,0,0,0">
                <w:txbxContent>
                  <w:p w:rsidR="00AB687E" w:rsidRDefault="00AB687E" w:rsidP="00987418">
                    <w:r>
                      <w:rPr>
                        <w:color w:val="00000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68" style="position:absolute;left:426;top:185;width:80;height:276;mso-wrap-style:none" filled="f" stroked="f">
              <v:textbox style="mso-next-textbox:#_x0000_s1068;mso-fit-shape-to-text:t" inset="0,0,0,0">
                <w:txbxContent>
                  <w:p w:rsidR="00AB687E" w:rsidRDefault="00AB687E" w:rsidP="00987418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383D3B" w:rsidRPr="00B112AE">
        <w:rPr>
          <w:color w:val="0070C0"/>
        </w:rPr>
        <w:fldChar w:fldCharType="begin"/>
      </w:r>
      <w:r w:rsidR="00987418" w:rsidRPr="00B112AE">
        <w:rPr>
          <w:color w:val="0070C0"/>
        </w:rPr>
        <w:instrText xml:space="preserve"> QUOTE </w:instrText>
      </w:r>
      <w:r w:rsidR="00383D3B" w:rsidRPr="00B112AE">
        <w:rPr>
          <w:color w:val="0070C0"/>
        </w:rPr>
        <w:fldChar w:fldCharType="begin"/>
      </w:r>
      <w:r w:rsidR="00987418" w:rsidRPr="00B112AE">
        <w:rPr>
          <w:color w:val="0070C0"/>
        </w:rPr>
        <w:instrText xml:space="preserve"> QUOTE </w:instrText>
      </w:r>
      <w:r w:rsidR="00E573F9">
        <w:rPr>
          <w:color w:val="0070C0"/>
          <w:position w:val="-26"/>
        </w:rPr>
        <w:pict>
          <v:shape id="_x0000_i1028" type="#_x0000_t75" style="width:450.55pt;height:33.25pt" equationxml="&lt;">
            <v:imagedata r:id="rId9" o:title="" chromakey="white"/>
          </v:shape>
        </w:pict>
      </w:r>
      <w:r w:rsidR="00987418" w:rsidRPr="00B112AE">
        <w:rPr>
          <w:color w:val="0070C0"/>
        </w:rPr>
        <w:instrText xml:space="preserve"> </w:instrText>
      </w:r>
      <w:r w:rsidR="00383D3B" w:rsidRPr="00B112AE">
        <w:rPr>
          <w:color w:val="0070C0"/>
        </w:rPr>
        <w:fldChar w:fldCharType="separate"/>
      </w:r>
      <w:r w:rsidR="00E573F9">
        <w:rPr>
          <w:color w:val="0070C0"/>
          <w:position w:val="-26"/>
        </w:rPr>
        <w:pict>
          <v:shape id="_x0000_i1029" type="#_x0000_t75" style="width:450.55pt;height:33.25pt" equationxml="&lt;">
            <v:imagedata r:id="rId9" o:title="" chromakey="white"/>
          </v:shape>
        </w:pict>
      </w:r>
      <w:r w:rsidR="00383D3B" w:rsidRPr="00B112AE">
        <w:rPr>
          <w:color w:val="0070C0"/>
        </w:rPr>
        <w:fldChar w:fldCharType="end"/>
      </w:r>
      <w:r w:rsidR="00987418" w:rsidRPr="00B112AE">
        <w:rPr>
          <w:color w:val="0070C0"/>
        </w:rPr>
        <w:instrText xml:space="preserve"> </w:instrText>
      </w:r>
      <w:r w:rsidR="00383D3B" w:rsidRPr="00B112AE">
        <w:rPr>
          <w:color w:val="0070C0"/>
        </w:rPr>
        <w:fldChar w:fldCharType="end"/>
      </w:r>
      <w:r w:rsidR="00987418" w:rsidRPr="00B112AE">
        <w:rPr>
          <w:color w:val="0070C0"/>
        </w:rPr>
        <w:t xml:space="preserve"> </w:t>
      </w:r>
      <w:r w:rsidR="00987418" w:rsidRPr="00E573F9">
        <w:t>где:</w:t>
      </w:r>
    </w:p>
    <w:p w:rsidR="00987418" w:rsidRPr="00E573F9" w:rsidRDefault="00987418" w:rsidP="00987418">
      <w:pPr>
        <w:ind w:firstLine="709"/>
        <w:jc w:val="both"/>
        <w:rPr>
          <w:sz w:val="28"/>
          <w:szCs w:val="28"/>
        </w:rPr>
      </w:pPr>
      <w:r w:rsidRPr="00E573F9">
        <w:rPr>
          <w:sz w:val="28"/>
          <w:szCs w:val="28"/>
        </w:rPr>
        <w:t>R – оценка эффективности муниципальной программы;</w:t>
      </w:r>
    </w:p>
    <w:p w:rsidR="00987418" w:rsidRPr="00E573F9" w:rsidRDefault="00C03B4C" w:rsidP="00987418">
      <w:pPr>
        <w:ind w:firstLine="709"/>
        <w:jc w:val="both"/>
        <w:rPr>
          <w:sz w:val="28"/>
          <w:szCs w:val="28"/>
        </w:rPr>
      </w:pPr>
      <w:r w:rsidRPr="00E573F9">
        <w:rPr>
          <w:sz w:val="28"/>
          <w:szCs w:val="28"/>
        </w:rPr>
        <w:pict>
          <v:shape id="_x0000_i1030" type="#_x0000_t75" style="width:26.75pt;height:18.55pt">
            <v:imagedata r:id="rId10" o:title=""/>
          </v:shape>
        </w:pict>
      </w:r>
      <w:r w:rsidR="00987418" w:rsidRPr="00E573F9">
        <w:rPr>
          <w:sz w:val="28"/>
          <w:szCs w:val="28"/>
        </w:rPr>
        <w:t> – коэффициент эффективности i-й подпрограммы муниципальной  программы;</w:t>
      </w:r>
    </w:p>
    <w:p w:rsidR="00987418" w:rsidRPr="00E573F9" w:rsidRDefault="00C03B4C" w:rsidP="00987418">
      <w:pPr>
        <w:ind w:firstLine="709"/>
        <w:jc w:val="both"/>
        <w:rPr>
          <w:sz w:val="28"/>
          <w:szCs w:val="28"/>
        </w:rPr>
      </w:pPr>
      <w:r w:rsidRPr="00E573F9">
        <w:rPr>
          <w:sz w:val="28"/>
          <w:szCs w:val="28"/>
        </w:rPr>
      </w:r>
      <w:r w:rsidRPr="00E573F9">
        <w:rPr>
          <w:sz w:val="28"/>
          <w:szCs w:val="28"/>
        </w:rPr>
        <w:pict>
          <v:group id="_x0000_s1071" editas="canvas" style="width:24.55pt;height:19.05pt;mso-position-horizontal-relative:char;mso-position-vertical-relative:line" coordsize="491,381">
            <o:lock v:ext="edit" aspectratio="t"/>
            <v:shape id="_x0000_s1070" type="#_x0000_t75" style="position:absolute;width:491;height:381" o:preferrelative="f">
              <v:fill o:detectmouseclick="t"/>
              <v:path o:extrusionok="t" o:connecttype="none"/>
              <o:lock v:ext="edit" text="t"/>
            </v:shape>
            <v:rect id="_x0000_s1072" style="position:absolute;left:247;top:28;width:203;height:161;mso-wrap-style:none" filled="f" stroked="f">
              <v:textbox style="mso-fit-shape-to-text:t" inset="0,0,0,0">
                <w:txbxContent>
                  <w:p w:rsidR="00AB687E" w:rsidRDefault="00AB687E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ЦП</w:t>
                    </w:r>
                  </w:p>
                </w:txbxContent>
              </v:textbox>
            </v:rect>
            <v:rect id="_x0000_s1073" style="position:absolute;left:231;top:195;width:218;height:161;mso-wrap-style:none" filled="f" stroked="f">
              <v:textbox style="mso-fit-shape-to-text:t" inset="0,0,0,0">
                <w:txbxContent>
                  <w:p w:rsidR="00AB687E" w:rsidRDefault="00AB687E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М</w:t>
                    </w:r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74" style="position:absolute;left:43;top:46;width:163;height:276;mso-wrap-style:none" filled="f" stroked="f">
              <v:textbox style="mso-fit-shape-to-text:t" inset="0,0,0,0">
                <w:txbxContent>
                  <w:p w:rsidR="00AB687E" w:rsidRDefault="00AB687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87418" w:rsidRPr="00E573F9">
        <w:rPr>
          <w:sz w:val="28"/>
          <w:szCs w:val="28"/>
        </w:rPr>
        <w:t> – коэффициент достижения показателей цели муниципальной программы;</w:t>
      </w:r>
    </w:p>
    <w:p w:rsidR="00987418" w:rsidRPr="00E573F9" w:rsidRDefault="00383D3B" w:rsidP="00987418">
      <w:pPr>
        <w:ind w:firstLine="709"/>
        <w:jc w:val="both"/>
        <w:rPr>
          <w:sz w:val="28"/>
          <w:szCs w:val="28"/>
        </w:rPr>
      </w:pPr>
      <w:r w:rsidRPr="00E573F9">
        <w:rPr>
          <w:sz w:val="28"/>
          <w:szCs w:val="28"/>
        </w:rPr>
        <w:fldChar w:fldCharType="begin"/>
      </w:r>
      <w:r w:rsidR="00987418" w:rsidRPr="00E573F9">
        <w:rPr>
          <w:sz w:val="28"/>
          <w:szCs w:val="28"/>
        </w:rPr>
        <w:instrText xml:space="preserve"> QUOTE </w:instrText>
      </w:r>
      <w:r w:rsidRPr="00E573F9">
        <w:rPr>
          <w:sz w:val="28"/>
          <w:szCs w:val="28"/>
        </w:rPr>
        <w:fldChar w:fldCharType="begin"/>
      </w:r>
      <w:r w:rsidR="00987418" w:rsidRPr="00E573F9">
        <w:rPr>
          <w:sz w:val="28"/>
          <w:szCs w:val="28"/>
        </w:rPr>
        <w:instrText xml:space="preserve"> QUOTE </w:instrText>
      </w:r>
      <w:r w:rsidR="00E573F9" w:rsidRPr="00E573F9">
        <w:rPr>
          <w:position w:val="-8"/>
          <w:sz w:val="28"/>
          <w:szCs w:val="28"/>
        </w:rPr>
        <w:pict>
          <v:shape id="_x0000_i1031" type="#_x0000_t75" style="width:20.2pt;height:17.45pt" equationxml="&lt;">
            <v:imagedata r:id="rId11" o:title="" chromakey="white"/>
          </v:shape>
        </w:pict>
      </w:r>
      <w:r w:rsidR="00987418" w:rsidRPr="00E573F9">
        <w:rPr>
          <w:sz w:val="28"/>
          <w:szCs w:val="28"/>
        </w:rPr>
        <w:instrText xml:space="preserve"> </w:instrText>
      </w:r>
      <w:r w:rsidRPr="00E573F9">
        <w:rPr>
          <w:sz w:val="28"/>
          <w:szCs w:val="28"/>
        </w:rPr>
        <w:fldChar w:fldCharType="separate"/>
      </w:r>
      <w:r w:rsidR="00E573F9" w:rsidRPr="00E573F9">
        <w:rPr>
          <w:position w:val="-8"/>
          <w:sz w:val="28"/>
          <w:szCs w:val="28"/>
        </w:rPr>
        <w:pict>
          <v:shape id="_x0000_i1032" type="#_x0000_t75" style="width:20.2pt;height:17.45pt" equationxml="&lt;">
            <v:imagedata r:id="rId11" o:title="" chromakey="white"/>
          </v:shape>
        </w:pict>
      </w:r>
      <w:r w:rsidRPr="00E573F9">
        <w:rPr>
          <w:sz w:val="28"/>
          <w:szCs w:val="28"/>
        </w:rPr>
        <w:fldChar w:fldCharType="end"/>
      </w:r>
      <w:r w:rsidR="00987418" w:rsidRPr="00E573F9">
        <w:rPr>
          <w:sz w:val="28"/>
          <w:szCs w:val="28"/>
        </w:rPr>
        <w:instrText xml:space="preserve"> </w:instrText>
      </w:r>
      <w:r w:rsidRPr="00E573F9">
        <w:rPr>
          <w:sz w:val="28"/>
          <w:szCs w:val="28"/>
        </w:rPr>
        <w:fldChar w:fldCharType="separate"/>
      </w:r>
      <w:r w:rsidR="00C03B4C" w:rsidRPr="00E573F9">
        <w:rPr>
          <w:sz w:val="28"/>
          <w:szCs w:val="28"/>
        </w:rPr>
      </w:r>
      <w:r w:rsidR="00C03B4C" w:rsidRPr="00E573F9">
        <w:rPr>
          <w:sz w:val="28"/>
          <w:szCs w:val="28"/>
        </w:rPr>
        <w:pict>
          <v:group id="_x0000_s1077" editas="canvas" style="width:24.35pt;height:19.05pt;mso-position-horizontal-relative:char;mso-position-vertical-relative:line" coordsize="487,381">
            <o:lock v:ext="edit" aspectratio="t"/>
            <v:shape id="_x0000_s1076" type="#_x0000_t75" style="position:absolute;width:487;height:381" o:preferrelative="f">
              <v:fill o:detectmouseclick="t"/>
              <v:path o:extrusionok="t" o:connecttype="none"/>
              <o:lock v:ext="edit" text="t"/>
            </v:shape>
            <v:rect id="_x0000_s1078" style="position:absolute;left:235;top:28;width:95;height:161;mso-wrap-style:none" filled="f" stroked="f">
              <v:textbox style="mso-fit-shape-to-text:t" inset="0,0,0,0">
                <w:txbxContent>
                  <w:p w:rsidR="00AB687E" w:rsidRDefault="00AB687E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У</w:t>
                    </w:r>
                  </w:p>
                </w:txbxContent>
              </v:textbox>
            </v:rect>
            <v:rect id="_x0000_s1079" style="position:absolute;left:236;top:195;width:218;height:161;mso-wrap-style:none" filled="f" stroked="f">
              <v:textbox style="mso-fit-shape-to-text:t" inset="0,0,0,0">
                <w:txbxContent>
                  <w:p w:rsidR="00AB687E" w:rsidRDefault="00AB687E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М</w:t>
                    </w:r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80" style="position:absolute;left:44;top:46;width:160;height:276;mso-wrap-style:none" filled="f" stroked="f">
              <v:textbox style="mso-fit-shape-to-text:t" inset="0,0,0,0">
                <w:txbxContent>
                  <w:p w:rsidR="00AB687E" w:rsidRDefault="00AB687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К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E573F9">
        <w:rPr>
          <w:sz w:val="28"/>
          <w:szCs w:val="28"/>
        </w:rPr>
        <w:fldChar w:fldCharType="end"/>
      </w:r>
      <w:r w:rsidR="00987418" w:rsidRPr="00E573F9">
        <w:rPr>
          <w:sz w:val="28"/>
          <w:szCs w:val="28"/>
        </w:rPr>
        <w:t> – коэффициент качества управления муниципальной программой;</w:t>
      </w:r>
    </w:p>
    <w:p w:rsidR="00987418" w:rsidRPr="00E573F9" w:rsidRDefault="00987418" w:rsidP="00987418">
      <w:pPr>
        <w:ind w:firstLine="709"/>
        <w:jc w:val="both"/>
        <w:rPr>
          <w:sz w:val="28"/>
          <w:szCs w:val="28"/>
        </w:rPr>
      </w:pPr>
      <w:r w:rsidRPr="00E573F9">
        <w:rPr>
          <w:sz w:val="28"/>
          <w:szCs w:val="28"/>
        </w:rPr>
        <w:t xml:space="preserve">m – количество подпрограмм муниципальной программы (в случае отсутствия подпрограмм - значение </w:t>
      </w:r>
      <w:r w:rsidRPr="00E573F9">
        <w:rPr>
          <w:sz w:val="28"/>
          <w:szCs w:val="28"/>
          <w:lang w:val="en-US"/>
        </w:rPr>
        <w:t>m</w:t>
      </w:r>
      <w:r w:rsidRPr="00E573F9">
        <w:rPr>
          <w:sz w:val="28"/>
          <w:szCs w:val="28"/>
        </w:rPr>
        <w:t xml:space="preserve"> принимается за 1,0);</w:t>
      </w:r>
    </w:p>
    <w:p w:rsidR="00987418" w:rsidRPr="00E573F9" w:rsidRDefault="00F213FC" w:rsidP="00987418">
      <w:pPr>
        <w:ind w:firstLine="709"/>
        <w:jc w:val="both"/>
        <w:rPr>
          <w:sz w:val="28"/>
          <w:szCs w:val="28"/>
        </w:rPr>
      </w:pPr>
      <w:r w:rsidRPr="00E573F9">
        <w:rPr>
          <w:sz w:val="28"/>
          <w:szCs w:val="28"/>
        </w:rPr>
        <w:t>0,4</w:t>
      </w:r>
      <w:r w:rsidR="00987418" w:rsidRPr="00E573F9">
        <w:rPr>
          <w:sz w:val="28"/>
          <w:szCs w:val="28"/>
        </w:rPr>
        <w:t> / 0,</w:t>
      </w:r>
      <w:r w:rsidRPr="00E573F9">
        <w:rPr>
          <w:sz w:val="28"/>
          <w:szCs w:val="28"/>
        </w:rPr>
        <w:t>3</w:t>
      </w:r>
      <w:r w:rsidR="00987418" w:rsidRPr="00E573F9">
        <w:rPr>
          <w:sz w:val="28"/>
          <w:szCs w:val="28"/>
        </w:rPr>
        <w:t xml:space="preserve"> – весовое значение</w:t>
      </w:r>
      <w:proofErr w:type="gramStart"/>
      <w:r w:rsidR="00987418" w:rsidRPr="00E573F9">
        <w:rPr>
          <w:sz w:val="28"/>
          <w:szCs w:val="28"/>
        </w:rPr>
        <w:t>.»;</w:t>
      </w:r>
      <w:proofErr w:type="gramEnd"/>
    </w:p>
    <w:p w:rsidR="00826F37" w:rsidRPr="00E573F9" w:rsidRDefault="00FF04AF" w:rsidP="00BB0534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E573F9">
        <w:rPr>
          <w:bCs/>
          <w:sz w:val="28"/>
          <w:szCs w:val="28"/>
        </w:rPr>
        <w:t xml:space="preserve">в пункте 4.4 в таблице 1 </w:t>
      </w:r>
      <w:r w:rsidR="00826F37" w:rsidRPr="00E573F9">
        <w:rPr>
          <w:bCs/>
          <w:sz w:val="28"/>
          <w:szCs w:val="28"/>
        </w:rPr>
        <w:t xml:space="preserve">по строке 1 </w:t>
      </w:r>
      <w:r w:rsidRPr="00E573F9">
        <w:rPr>
          <w:bCs/>
          <w:sz w:val="28"/>
          <w:szCs w:val="28"/>
        </w:rPr>
        <w:t>в графе «Весовой коэффициент критерия (</w:t>
      </w:r>
      <w:proofErr w:type="spellStart"/>
      <w:proofErr w:type="gramStart"/>
      <w:r w:rsidRPr="00E573F9">
        <w:rPr>
          <w:bCs/>
          <w:sz w:val="28"/>
          <w:szCs w:val="28"/>
        </w:rPr>
        <w:t>Yi</w:t>
      </w:r>
      <w:proofErr w:type="gramEnd"/>
      <w:r w:rsidRPr="00E573F9">
        <w:rPr>
          <w:bCs/>
          <w:sz w:val="28"/>
          <w:szCs w:val="28"/>
        </w:rPr>
        <w:t>мп</w:t>
      </w:r>
      <w:proofErr w:type="spellEnd"/>
      <w:r w:rsidRPr="00E573F9">
        <w:rPr>
          <w:bCs/>
          <w:sz w:val="28"/>
          <w:szCs w:val="28"/>
        </w:rPr>
        <w:t>)» значение «0,3</w:t>
      </w:r>
      <w:r w:rsidR="00826F37" w:rsidRPr="00E573F9">
        <w:rPr>
          <w:bCs/>
          <w:sz w:val="28"/>
          <w:szCs w:val="28"/>
        </w:rPr>
        <w:t>» заменить значением «0,2»;</w:t>
      </w:r>
    </w:p>
    <w:p w:rsidR="00826F37" w:rsidRPr="00E573F9" w:rsidRDefault="00FF04AF" w:rsidP="00826F37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E573F9">
        <w:rPr>
          <w:bCs/>
          <w:sz w:val="28"/>
          <w:szCs w:val="28"/>
        </w:rPr>
        <w:t xml:space="preserve"> </w:t>
      </w:r>
      <w:r w:rsidR="00826F37" w:rsidRPr="00E573F9">
        <w:rPr>
          <w:bCs/>
          <w:sz w:val="28"/>
          <w:szCs w:val="28"/>
        </w:rPr>
        <w:t>в пункте 4.4 в таблице 1 по строке 2 в графе «Весовой коэффициент критерия (</w:t>
      </w:r>
      <w:proofErr w:type="spellStart"/>
      <w:proofErr w:type="gramStart"/>
      <w:r w:rsidR="00826F37" w:rsidRPr="00E573F9">
        <w:rPr>
          <w:bCs/>
          <w:sz w:val="28"/>
          <w:szCs w:val="28"/>
        </w:rPr>
        <w:t>Yi</w:t>
      </w:r>
      <w:proofErr w:type="gramEnd"/>
      <w:r w:rsidR="00826F37" w:rsidRPr="00E573F9">
        <w:rPr>
          <w:bCs/>
          <w:sz w:val="28"/>
          <w:szCs w:val="28"/>
        </w:rPr>
        <w:t>мп</w:t>
      </w:r>
      <w:proofErr w:type="spellEnd"/>
      <w:r w:rsidR="00826F37" w:rsidRPr="00E573F9">
        <w:rPr>
          <w:bCs/>
          <w:sz w:val="28"/>
          <w:szCs w:val="28"/>
        </w:rPr>
        <w:t>)» значение «0,2» заменить значением «0,3»;</w:t>
      </w:r>
    </w:p>
    <w:p w:rsidR="00081D62" w:rsidRDefault="00081D62" w:rsidP="005307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3F9">
        <w:rPr>
          <w:sz w:val="28"/>
          <w:szCs w:val="28"/>
        </w:rPr>
        <w:t>3</w:t>
      </w:r>
      <w:r w:rsidR="003F6712" w:rsidRPr="00E573F9">
        <w:rPr>
          <w:sz w:val="28"/>
          <w:szCs w:val="28"/>
        </w:rPr>
        <w:t xml:space="preserve">) </w:t>
      </w:r>
      <w:r w:rsidRPr="00E573F9">
        <w:rPr>
          <w:sz w:val="28"/>
          <w:szCs w:val="28"/>
        </w:rPr>
        <w:t>приложение</w:t>
      </w:r>
      <w:r w:rsidR="003F6712" w:rsidRPr="00E573F9">
        <w:rPr>
          <w:sz w:val="28"/>
          <w:szCs w:val="28"/>
        </w:rPr>
        <w:t xml:space="preserve"> № </w:t>
      </w:r>
      <w:r w:rsidRPr="00E573F9">
        <w:rPr>
          <w:sz w:val="28"/>
          <w:szCs w:val="28"/>
        </w:rPr>
        <w:t>2 изложить в следующей редакции</w:t>
      </w:r>
      <w:r w:rsidR="00530709" w:rsidRPr="00E573F9">
        <w:rPr>
          <w:sz w:val="28"/>
          <w:szCs w:val="28"/>
        </w:rPr>
        <w:t>:</w:t>
      </w:r>
    </w:p>
    <w:p w:rsidR="00E573F9" w:rsidRPr="00E573F9" w:rsidRDefault="00E573F9" w:rsidP="005307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1D62" w:rsidRPr="00550D27" w:rsidRDefault="00081D62" w:rsidP="00081D62">
      <w:pPr>
        <w:tabs>
          <w:tab w:val="left" w:pos="5387"/>
        </w:tabs>
        <w:autoSpaceDE w:val="0"/>
        <w:autoSpaceDN w:val="0"/>
        <w:adjustRightInd w:val="0"/>
        <w:ind w:left="5103" w:hanging="1134"/>
        <w:jc w:val="right"/>
      </w:pPr>
      <w:r w:rsidRPr="00550D27">
        <w:t xml:space="preserve"> «Приложение № 2 к Порядку проведения </w:t>
      </w:r>
    </w:p>
    <w:p w:rsidR="00081D62" w:rsidRPr="00550D27" w:rsidRDefault="00081D62" w:rsidP="00081D62">
      <w:pPr>
        <w:widowControl w:val="0"/>
        <w:autoSpaceDE w:val="0"/>
        <w:autoSpaceDN w:val="0"/>
        <w:adjustRightInd w:val="0"/>
        <w:ind w:left="5103" w:hanging="1134"/>
        <w:jc w:val="right"/>
      </w:pPr>
      <w:r w:rsidRPr="00550D27">
        <w:t>оценки эффективности реализации муниципальных  программ  муниципального  образования «Колпашевский район»</w:t>
      </w:r>
    </w:p>
    <w:p w:rsidR="00081D62" w:rsidRPr="00550D27" w:rsidRDefault="00081D62" w:rsidP="00081D62">
      <w:pPr>
        <w:autoSpaceDE w:val="0"/>
        <w:autoSpaceDN w:val="0"/>
        <w:adjustRightInd w:val="0"/>
      </w:pPr>
      <w:r w:rsidRPr="00550D27">
        <w:t>Форма</w:t>
      </w:r>
    </w:p>
    <w:p w:rsidR="00081D62" w:rsidRPr="00550D27" w:rsidRDefault="00081D62" w:rsidP="00081D62">
      <w:pPr>
        <w:autoSpaceDE w:val="0"/>
        <w:autoSpaceDN w:val="0"/>
        <w:adjustRightInd w:val="0"/>
        <w:jc w:val="center"/>
      </w:pPr>
      <w:r w:rsidRPr="00550D27">
        <w:t xml:space="preserve">Отчёт </w:t>
      </w:r>
    </w:p>
    <w:p w:rsidR="00081D62" w:rsidRPr="00550D27" w:rsidRDefault="00081D62" w:rsidP="00081D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0D27">
        <w:t xml:space="preserve">об оценке эффективности реализации муниципальной программы </w:t>
      </w:r>
    </w:p>
    <w:p w:rsidR="00081D62" w:rsidRPr="00550D27" w:rsidRDefault="00081D62" w:rsidP="00081D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0D27">
        <w:rPr>
          <w:sz w:val="28"/>
          <w:szCs w:val="28"/>
        </w:rPr>
        <w:t xml:space="preserve">__________________________________________________________________ </w:t>
      </w:r>
    </w:p>
    <w:p w:rsidR="00081D62" w:rsidRPr="00550D27" w:rsidRDefault="00081D62" w:rsidP="00081D62">
      <w:pPr>
        <w:autoSpaceDE w:val="0"/>
        <w:autoSpaceDN w:val="0"/>
        <w:adjustRightInd w:val="0"/>
        <w:jc w:val="center"/>
        <w:rPr>
          <w:sz w:val="20"/>
        </w:rPr>
      </w:pPr>
      <w:r w:rsidRPr="00550D27">
        <w:rPr>
          <w:sz w:val="20"/>
        </w:rPr>
        <w:t>(Наименование муниципальной программы)</w:t>
      </w:r>
    </w:p>
    <w:p w:rsidR="00081D62" w:rsidRPr="00550D27" w:rsidRDefault="00081D62" w:rsidP="00081D6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550D27">
        <w:rPr>
          <w:sz w:val="28"/>
          <w:szCs w:val="28"/>
        </w:rPr>
        <w:t>_____________________________________________ за    20___год</w:t>
      </w:r>
    </w:p>
    <w:p w:rsidR="00081D62" w:rsidRPr="00550D27" w:rsidRDefault="00081D62" w:rsidP="00081D6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</w:rPr>
      </w:pPr>
    </w:p>
    <w:p w:rsidR="00081D62" w:rsidRPr="00550D27" w:rsidRDefault="00081D62" w:rsidP="00081D62">
      <w:pPr>
        <w:autoSpaceDE w:val="0"/>
        <w:autoSpaceDN w:val="0"/>
        <w:adjustRightInd w:val="0"/>
        <w:jc w:val="center"/>
        <w:rPr>
          <w:sz w:val="20"/>
        </w:rPr>
      </w:pPr>
      <w:r w:rsidRPr="00550D27">
        <w:rPr>
          <w:sz w:val="20"/>
        </w:rPr>
        <w:t>(Ответственный исполнитель)</w:t>
      </w:r>
    </w:p>
    <w:p w:rsidR="00DF7580" w:rsidRDefault="00DF7580" w:rsidP="00106EE6">
      <w:pPr>
        <w:autoSpaceDE w:val="0"/>
        <w:autoSpaceDN w:val="0"/>
        <w:adjustRightInd w:val="0"/>
        <w:jc w:val="both"/>
        <w:rPr>
          <w:sz w:val="20"/>
        </w:rPr>
      </w:pPr>
    </w:p>
    <w:p w:rsidR="00081D62" w:rsidRPr="00DF7580" w:rsidRDefault="00106EE6" w:rsidP="00106EE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580">
        <w:rPr>
          <w:sz w:val="20"/>
          <w:szCs w:val="20"/>
        </w:rPr>
        <w:t>Раздел 1. Информация об оценке эффективности реализации муниципальной программы, основных мероприятий, подпрограмм (при наличии)</w:t>
      </w:r>
    </w:p>
    <w:tbl>
      <w:tblPr>
        <w:tblStyle w:val="af6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708"/>
        <w:gridCol w:w="992"/>
        <w:gridCol w:w="851"/>
        <w:gridCol w:w="991"/>
        <w:gridCol w:w="1276"/>
        <w:gridCol w:w="852"/>
        <w:gridCol w:w="850"/>
        <w:gridCol w:w="709"/>
      </w:tblGrid>
      <w:tr w:rsidR="00DF7580" w:rsidRPr="00DF7580" w:rsidTr="00DF7580">
        <w:trPr>
          <w:trHeight w:val="1158"/>
        </w:trPr>
        <w:tc>
          <w:tcPr>
            <w:tcW w:w="1668" w:type="dxa"/>
            <w:vMerge w:val="restart"/>
          </w:tcPr>
          <w:p w:rsidR="00DF7580" w:rsidRPr="00E573F9" w:rsidRDefault="00DF7580" w:rsidP="00E921DD">
            <w:pPr>
              <w:jc w:val="center"/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 xml:space="preserve">Наименование цели, задачи, </w:t>
            </w:r>
          </w:p>
          <w:p w:rsidR="00DF7580" w:rsidRPr="00E573F9" w:rsidRDefault="00DF7580" w:rsidP="00E921DD">
            <w:pPr>
              <w:jc w:val="center"/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 xml:space="preserve">основного мероприятия муниципальной программы (подпрограммы при наличии), </w:t>
            </w:r>
          </w:p>
          <w:p w:rsidR="00DF7580" w:rsidRPr="00E573F9" w:rsidRDefault="00DF7580" w:rsidP="00E921DD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>мероприятия муниципальной программы (далее – МП)</w:t>
            </w:r>
          </w:p>
        </w:tc>
        <w:tc>
          <w:tcPr>
            <w:tcW w:w="992" w:type="dxa"/>
            <w:vMerge w:val="restart"/>
          </w:tcPr>
          <w:p w:rsidR="00DF7580" w:rsidRPr="00E573F9" w:rsidRDefault="00DF7580" w:rsidP="00A568C4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Ответственный исполнитель /</w:t>
            </w:r>
            <w:r w:rsidRPr="00E573F9">
              <w:rPr>
                <w:sz w:val="18"/>
                <w:szCs w:val="20"/>
              </w:rPr>
              <w:t xml:space="preserve"> соисполнитель, участник муниципальной программы (подпрограммы)</w:t>
            </w:r>
            <w:r w:rsidRPr="00E573F9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DF7580" w:rsidRPr="00E573F9" w:rsidRDefault="00DF7580" w:rsidP="00AB687E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>% выполнения мероприятий МП</w:t>
            </w:r>
          </w:p>
        </w:tc>
        <w:tc>
          <w:tcPr>
            <w:tcW w:w="1843" w:type="dxa"/>
            <w:gridSpan w:val="2"/>
          </w:tcPr>
          <w:p w:rsidR="00DF7580" w:rsidRPr="00E573F9" w:rsidRDefault="00060B5A" w:rsidP="001F7BFB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>Средства бюджета МО «Колпашевский район»</w:t>
            </w:r>
          </w:p>
        </w:tc>
        <w:tc>
          <w:tcPr>
            <w:tcW w:w="2267" w:type="dxa"/>
            <w:gridSpan w:val="2"/>
          </w:tcPr>
          <w:p w:rsidR="00DF7580" w:rsidRPr="00E573F9" w:rsidRDefault="00DF7580" w:rsidP="001F7BFB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  <w:proofErr w:type="gramStart"/>
            <w:r w:rsidRPr="00E573F9">
              <w:rPr>
                <w:sz w:val="18"/>
                <w:szCs w:val="20"/>
              </w:rPr>
              <w:t>Средства, привлечённые из федерального, областного бюджетов</w:t>
            </w:r>
            <w:r w:rsidR="00C61CB7" w:rsidRPr="00E573F9">
              <w:rPr>
                <w:sz w:val="18"/>
                <w:szCs w:val="20"/>
              </w:rPr>
              <w:t>, бюджетов поселений</w:t>
            </w:r>
            <w:r w:rsidRPr="00E573F9">
              <w:rPr>
                <w:sz w:val="18"/>
                <w:szCs w:val="20"/>
              </w:rPr>
              <w:t xml:space="preserve"> и внебюджетных источников, тыс. рублей</w:t>
            </w:r>
            <w:proofErr w:type="gramEnd"/>
          </w:p>
        </w:tc>
        <w:tc>
          <w:tcPr>
            <w:tcW w:w="852" w:type="dxa"/>
            <w:vMerge w:val="restart"/>
          </w:tcPr>
          <w:p w:rsidR="00DF7580" w:rsidRPr="00E573F9" w:rsidRDefault="00DF7580" w:rsidP="00096D03">
            <w:pPr>
              <w:tabs>
                <w:tab w:val="left" w:pos="851"/>
              </w:tabs>
              <w:ind w:hanging="43"/>
              <w:contextualSpacing/>
              <w:jc w:val="center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Оценка качества управления МП</w:t>
            </w:r>
          </w:p>
        </w:tc>
        <w:tc>
          <w:tcPr>
            <w:tcW w:w="850" w:type="dxa"/>
            <w:vMerge w:val="restart"/>
          </w:tcPr>
          <w:p w:rsidR="00DF7580" w:rsidRPr="00E573F9" w:rsidRDefault="00DF7580" w:rsidP="00DE6D69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 xml:space="preserve">Оценка эффективности </w:t>
            </w:r>
          </w:p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(в баллах)</w:t>
            </w:r>
          </w:p>
        </w:tc>
        <w:tc>
          <w:tcPr>
            <w:tcW w:w="709" w:type="dxa"/>
            <w:vMerge w:val="restart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Степень эффективности</w:t>
            </w:r>
          </w:p>
        </w:tc>
      </w:tr>
      <w:tr w:rsidR="00DF7580" w:rsidRPr="00DF7580" w:rsidTr="00DF7580">
        <w:trPr>
          <w:trHeight w:val="1579"/>
        </w:trPr>
        <w:tc>
          <w:tcPr>
            <w:tcW w:w="1668" w:type="dxa"/>
            <w:vMerge/>
          </w:tcPr>
          <w:p w:rsidR="00DF7580" w:rsidRPr="00E573F9" w:rsidRDefault="00DF7580" w:rsidP="00E921D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DF7580" w:rsidRPr="00E573F9" w:rsidRDefault="00DF7580" w:rsidP="00A568C4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708" w:type="dxa"/>
            <w:vMerge/>
          </w:tcPr>
          <w:p w:rsidR="00DF7580" w:rsidRPr="00E573F9" w:rsidRDefault="00DF7580" w:rsidP="00AB687E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:rsidR="00DF7580" w:rsidRPr="00E573F9" w:rsidRDefault="00DF7580" w:rsidP="00C34C35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>Освоено, тыс. рублей</w:t>
            </w:r>
          </w:p>
        </w:tc>
        <w:tc>
          <w:tcPr>
            <w:tcW w:w="851" w:type="dxa"/>
          </w:tcPr>
          <w:p w:rsidR="00DF7580" w:rsidRPr="00E573F9" w:rsidRDefault="00DF7580" w:rsidP="00C34C35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>Доля средств местного бюджета в общем объёме финансирования по программе, %</w:t>
            </w:r>
          </w:p>
        </w:tc>
        <w:tc>
          <w:tcPr>
            <w:tcW w:w="991" w:type="dxa"/>
          </w:tcPr>
          <w:p w:rsidR="00DF7580" w:rsidRPr="00E573F9" w:rsidRDefault="00DF7580" w:rsidP="00C34C35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>Освоено, тыс. рублей</w:t>
            </w:r>
          </w:p>
        </w:tc>
        <w:tc>
          <w:tcPr>
            <w:tcW w:w="1276" w:type="dxa"/>
          </w:tcPr>
          <w:p w:rsidR="00DF7580" w:rsidRPr="00E573F9" w:rsidRDefault="00DF7580" w:rsidP="00EB5CC4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>Доля привлечённых средств в общем объёме финансирования по программе, %</w:t>
            </w:r>
          </w:p>
        </w:tc>
        <w:tc>
          <w:tcPr>
            <w:tcW w:w="852" w:type="dxa"/>
            <w:vMerge/>
          </w:tcPr>
          <w:p w:rsidR="00DF7580" w:rsidRPr="00E573F9" w:rsidRDefault="00DF7580" w:rsidP="00096D03">
            <w:pPr>
              <w:tabs>
                <w:tab w:val="left" w:pos="851"/>
              </w:tabs>
              <w:ind w:hanging="43"/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DF7580" w:rsidRPr="00E573F9" w:rsidRDefault="00DF7580" w:rsidP="00DE6D69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</w:tr>
      <w:tr w:rsidR="00DF7580" w:rsidRPr="00DF7580" w:rsidTr="00DF7580">
        <w:trPr>
          <w:cantSplit/>
          <w:trHeight w:val="196"/>
        </w:trPr>
        <w:tc>
          <w:tcPr>
            <w:tcW w:w="1668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708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:rsidR="00DF7580" w:rsidRPr="00E573F9" w:rsidRDefault="00DF7580" w:rsidP="001F7BFB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>4</w:t>
            </w:r>
          </w:p>
        </w:tc>
        <w:tc>
          <w:tcPr>
            <w:tcW w:w="851" w:type="dxa"/>
          </w:tcPr>
          <w:p w:rsidR="00DF7580" w:rsidRPr="00E573F9" w:rsidRDefault="00DF7580" w:rsidP="001F7BFB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>5</w:t>
            </w:r>
          </w:p>
        </w:tc>
        <w:tc>
          <w:tcPr>
            <w:tcW w:w="991" w:type="dxa"/>
          </w:tcPr>
          <w:p w:rsidR="00DF7580" w:rsidRPr="00E573F9" w:rsidRDefault="00DF7580" w:rsidP="001F7BFB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>6</w:t>
            </w:r>
          </w:p>
        </w:tc>
        <w:tc>
          <w:tcPr>
            <w:tcW w:w="1276" w:type="dxa"/>
          </w:tcPr>
          <w:p w:rsidR="00DF7580" w:rsidRPr="00E573F9" w:rsidRDefault="00DF7580" w:rsidP="001F7BFB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>7</w:t>
            </w:r>
          </w:p>
        </w:tc>
        <w:tc>
          <w:tcPr>
            <w:tcW w:w="852" w:type="dxa"/>
          </w:tcPr>
          <w:p w:rsidR="00DF7580" w:rsidRPr="00E573F9" w:rsidRDefault="00DF7580" w:rsidP="001F7BFB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>8</w:t>
            </w:r>
          </w:p>
        </w:tc>
        <w:tc>
          <w:tcPr>
            <w:tcW w:w="850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709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10</w:t>
            </w:r>
          </w:p>
        </w:tc>
      </w:tr>
      <w:tr w:rsidR="00DF7580" w:rsidRPr="00DF7580" w:rsidTr="00DF7580">
        <w:trPr>
          <w:cantSplit/>
          <w:trHeight w:val="457"/>
        </w:trPr>
        <w:tc>
          <w:tcPr>
            <w:tcW w:w="1668" w:type="dxa"/>
            <w:vAlign w:val="center"/>
          </w:tcPr>
          <w:p w:rsidR="00DF7580" w:rsidRPr="00E573F9" w:rsidRDefault="00DF7580" w:rsidP="00BF219F">
            <w:pPr>
              <w:rPr>
                <w:i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Муниципальная программа</w:t>
            </w:r>
            <w:r w:rsidRPr="00E573F9">
              <w:rPr>
                <w:strike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708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851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91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85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850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F7580" w:rsidRPr="00E573F9" w:rsidRDefault="00DF7580" w:rsidP="00BF219F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18"/>
                <w:szCs w:val="20"/>
              </w:rPr>
            </w:pPr>
          </w:p>
        </w:tc>
      </w:tr>
      <w:tr w:rsidR="00DF7580" w:rsidRPr="00DF7580" w:rsidTr="00DF7580">
        <w:trPr>
          <w:cantSplit/>
          <w:trHeight w:val="155"/>
        </w:trPr>
        <w:tc>
          <w:tcPr>
            <w:tcW w:w="1668" w:type="dxa"/>
            <w:vAlign w:val="center"/>
          </w:tcPr>
          <w:p w:rsidR="00DF7580" w:rsidRPr="00E573F9" w:rsidRDefault="00DF7580" w:rsidP="000E10FE">
            <w:pPr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 xml:space="preserve">Цель муниципальной программы </w:t>
            </w:r>
          </w:p>
        </w:tc>
        <w:tc>
          <w:tcPr>
            <w:tcW w:w="99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708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х</w:t>
            </w:r>
          </w:p>
        </w:tc>
        <w:tc>
          <w:tcPr>
            <w:tcW w:w="99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х</w:t>
            </w:r>
          </w:p>
        </w:tc>
        <w:tc>
          <w:tcPr>
            <w:tcW w:w="851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х</w:t>
            </w:r>
          </w:p>
        </w:tc>
        <w:tc>
          <w:tcPr>
            <w:tcW w:w="991" w:type="dxa"/>
          </w:tcPr>
          <w:p w:rsidR="00DF7580" w:rsidRPr="00E573F9" w:rsidRDefault="00DF7580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х</w:t>
            </w:r>
          </w:p>
        </w:tc>
        <w:tc>
          <w:tcPr>
            <w:tcW w:w="1276" w:type="dxa"/>
          </w:tcPr>
          <w:p w:rsidR="00DF7580" w:rsidRPr="00E573F9" w:rsidRDefault="00DF7580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х</w:t>
            </w:r>
          </w:p>
        </w:tc>
        <w:tc>
          <w:tcPr>
            <w:tcW w:w="85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х</w:t>
            </w:r>
          </w:p>
        </w:tc>
        <w:tc>
          <w:tcPr>
            <w:tcW w:w="850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F7580" w:rsidRPr="00E573F9" w:rsidRDefault="00DF7580" w:rsidP="00BF219F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18"/>
                <w:szCs w:val="20"/>
              </w:rPr>
            </w:pPr>
          </w:p>
        </w:tc>
      </w:tr>
      <w:tr w:rsidR="00DF7580" w:rsidRPr="00DF7580" w:rsidTr="00DF7580">
        <w:trPr>
          <w:cantSplit/>
          <w:trHeight w:val="527"/>
        </w:trPr>
        <w:tc>
          <w:tcPr>
            <w:tcW w:w="1668" w:type="dxa"/>
            <w:vAlign w:val="center"/>
          </w:tcPr>
          <w:p w:rsidR="00DF7580" w:rsidRPr="00E573F9" w:rsidRDefault="00DF7580" w:rsidP="00D8107F">
            <w:pPr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Задача муниципальной программы (Подпрограмма 1)</w:t>
            </w:r>
          </w:p>
        </w:tc>
        <w:tc>
          <w:tcPr>
            <w:tcW w:w="99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708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х</w:t>
            </w:r>
          </w:p>
        </w:tc>
        <w:tc>
          <w:tcPr>
            <w:tcW w:w="99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851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91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85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х</w:t>
            </w:r>
          </w:p>
        </w:tc>
        <w:tc>
          <w:tcPr>
            <w:tcW w:w="850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color w:val="FF0000"/>
                <w:sz w:val="18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F7580" w:rsidRPr="00E573F9" w:rsidRDefault="00DF7580" w:rsidP="00BF219F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18"/>
                <w:szCs w:val="20"/>
              </w:rPr>
            </w:pPr>
          </w:p>
        </w:tc>
      </w:tr>
      <w:tr w:rsidR="00DF7580" w:rsidRPr="00DF7580" w:rsidTr="00DF7580">
        <w:trPr>
          <w:cantSplit/>
          <w:trHeight w:val="714"/>
        </w:trPr>
        <w:tc>
          <w:tcPr>
            <w:tcW w:w="1668" w:type="dxa"/>
            <w:vAlign w:val="center"/>
          </w:tcPr>
          <w:p w:rsidR="00DF7580" w:rsidRPr="00E573F9" w:rsidRDefault="00DF7580" w:rsidP="00BF219F">
            <w:pPr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 xml:space="preserve">Основное мероприятие 1 </w:t>
            </w:r>
          </w:p>
        </w:tc>
        <w:tc>
          <w:tcPr>
            <w:tcW w:w="99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708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х</w:t>
            </w:r>
          </w:p>
        </w:tc>
        <w:tc>
          <w:tcPr>
            <w:tcW w:w="99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851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91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85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х</w:t>
            </w:r>
          </w:p>
        </w:tc>
        <w:tc>
          <w:tcPr>
            <w:tcW w:w="850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F7580" w:rsidRPr="00E573F9" w:rsidRDefault="00DF7580" w:rsidP="00BF219F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18"/>
                <w:szCs w:val="20"/>
              </w:rPr>
            </w:pPr>
          </w:p>
        </w:tc>
      </w:tr>
      <w:tr w:rsidR="00DF7580" w:rsidRPr="00DF7580" w:rsidTr="00DF7580">
        <w:trPr>
          <w:cantSplit/>
          <w:trHeight w:val="714"/>
        </w:trPr>
        <w:tc>
          <w:tcPr>
            <w:tcW w:w="1668" w:type="dxa"/>
            <w:vAlign w:val="center"/>
          </w:tcPr>
          <w:p w:rsidR="00DF7580" w:rsidRPr="00E573F9" w:rsidRDefault="00DF7580" w:rsidP="00483A89">
            <w:pPr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>Мероприятие 1 *</w:t>
            </w:r>
          </w:p>
          <w:p w:rsidR="00DF7580" w:rsidRPr="00E573F9" w:rsidRDefault="00DF7580" w:rsidP="00483A89">
            <w:pPr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>(основное мероприятие подпрограммы)</w:t>
            </w:r>
          </w:p>
        </w:tc>
        <w:tc>
          <w:tcPr>
            <w:tcW w:w="99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708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851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91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85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х</w:t>
            </w:r>
          </w:p>
        </w:tc>
        <w:tc>
          <w:tcPr>
            <w:tcW w:w="850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F7580" w:rsidRPr="00E573F9" w:rsidRDefault="00DF7580" w:rsidP="00BF219F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18"/>
                <w:szCs w:val="20"/>
              </w:rPr>
            </w:pPr>
          </w:p>
        </w:tc>
      </w:tr>
      <w:tr w:rsidR="00DF7580" w:rsidRPr="00DF7580" w:rsidTr="00DF7580">
        <w:trPr>
          <w:cantSplit/>
          <w:trHeight w:val="714"/>
        </w:trPr>
        <w:tc>
          <w:tcPr>
            <w:tcW w:w="1668" w:type="dxa"/>
            <w:vAlign w:val="center"/>
          </w:tcPr>
          <w:p w:rsidR="00DF7580" w:rsidRPr="00E573F9" w:rsidRDefault="00DF7580" w:rsidP="00BF219F">
            <w:pPr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>Мероприятие 2 *</w:t>
            </w:r>
          </w:p>
          <w:p w:rsidR="00DF7580" w:rsidRPr="00E573F9" w:rsidRDefault="00DF7580" w:rsidP="00483A89">
            <w:pPr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>(основное мероприятие подпрограммы)</w:t>
            </w:r>
          </w:p>
        </w:tc>
        <w:tc>
          <w:tcPr>
            <w:tcW w:w="99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708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851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91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85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х</w:t>
            </w:r>
          </w:p>
        </w:tc>
        <w:tc>
          <w:tcPr>
            <w:tcW w:w="850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F7580" w:rsidRPr="00E573F9" w:rsidRDefault="00DF7580" w:rsidP="00BF219F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18"/>
                <w:szCs w:val="20"/>
              </w:rPr>
            </w:pPr>
          </w:p>
        </w:tc>
      </w:tr>
      <w:tr w:rsidR="00DF7580" w:rsidRPr="00DF7580" w:rsidTr="00DF7580">
        <w:trPr>
          <w:cantSplit/>
          <w:trHeight w:val="714"/>
        </w:trPr>
        <w:tc>
          <w:tcPr>
            <w:tcW w:w="1668" w:type="dxa"/>
            <w:vAlign w:val="center"/>
          </w:tcPr>
          <w:p w:rsidR="00DF7580" w:rsidRPr="00E573F9" w:rsidRDefault="00DF7580" w:rsidP="00BF219F">
            <w:pPr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>…</w:t>
            </w:r>
          </w:p>
        </w:tc>
        <w:tc>
          <w:tcPr>
            <w:tcW w:w="99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708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851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91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85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х</w:t>
            </w:r>
          </w:p>
        </w:tc>
        <w:tc>
          <w:tcPr>
            <w:tcW w:w="850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F7580" w:rsidRPr="00E573F9" w:rsidRDefault="00DF7580" w:rsidP="00BF219F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18"/>
                <w:szCs w:val="20"/>
              </w:rPr>
            </w:pPr>
          </w:p>
        </w:tc>
      </w:tr>
      <w:tr w:rsidR="00DF7580" w:rsidRPr="00DF7580" w:rsidTr="00DF7580">
        <w:trPr>
          <w:cantSplit/>
          <w:trHeight w:val="714"/>
        </w:trPr>
        <w:tc>
          <w:tcPr>
            <w:tcW w:w="1668" w:type="dxa"/>
          </w:tcPr>
          <w:p w:rsidR="00DF7580" w:rsidRPr="00E573F9" w:rsidRDefault="00DF7580" w:rsidP="00BF219F">
            <w:pPr>
              <w:jc w:val="both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Подпрограмма 2 (при наличии)</w:t>
            </w:r>
          </w:p>
        </w:tc>
        <w:tc>
          <w:tcPr>
            <w:tcW w:w="99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708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х</w:t>
            </w:r>
          </w:p>
        </w:tc>
        <w:tc>
          <w:tcPr>
            <w:tcW w:w="99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851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91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85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х</w:t>
            </w:r>
          </w:p>
        </w:tc>
        <w:tc>
          <w:tcPr>
            <w:tcW w:w="850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F7580" w:rsidRPr="00E573F9" w:rsidRDefault="00DF7580" w:rsidP="00BF219F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18"/>
                <w:szCs w:val="20"/>
              </w:rPr>
            </w:pPr>
          </w:p>
        </w:tc>
      </w:tr>
      <w:tr w:rsidR="00DF7580" w:rsidRPr="00DF7580" w:rsidTr="00DF7580">
        <w:trPr>
          <w:cantSplit/>
          <w:trHeight w:val="714"/>
        </w:trPr>
        <w:tc>
          <w:tcPr>
            <w:tcW w:w="1668" w:type="dxa"/>
          </w:tcPr>
          <w:p w:rsidR="00DF7580" w:rsidRPr="00E573F9" w:rsidRDefault="00DF7580" w:rsidP="00BF219F">
            <w:pPr>
              <w:jc w:val="both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…</w:t>
            </w:r>
          </w:p>
        </w:tc>
        <w:tc>
          <w:tcPr>
            <w:tcW w:w="99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708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851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91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852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х</w:t>
            </w:r>
          </w:p>
        </w:tc>
        <w:tc>
          <w:tcPr>
            <w:tcW w:w="850" w:type="dxa"/>
          </w:tcPr>
          <w:p w:rsidR="00DF7580" w:rsidRPr="00E573F9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F7580" w:rsidRPr="00E573F9" w:rsidRDefault="00DF7580" w:rsidP="00BF219F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18"/>
                <w:szCs w:val="20"/>
              </w:rPr>
            </w:pPr>
          </w:p>
        </w:tc>
      </w:tr>
    </w:tbl>
    <w:p w:rsidR="00A568C4" w:rsidRPr="00DF7580" w:rsidRDefault="00A568C4" w:rsidP="00A568C4">
      <w:pPr>
        <w:tabs>
          <w:tab w:val="left" w:pos="5387"/>
        </w:tabs>
        <w:autoSpaceDE w:val="0"/>
        <w:autoSpaceDN w:val="0"/>
        <w:adjustRightInd w:val="0"/>
        <w:rPr>
          <w:sz w:val="20"/>
          <w:szCs w:val="20"/>
        </w:rPr>
      </w:pPr>
      <w:r w:rsidRPr="00DF7580">
        <w:rPr>
          <w:sz w:val="20"/>
          <w:szCs w:val="20"/>
        </w:rPr>
        <w:t>*-если муниципальная программа содержит подпрограммы, то мероприятия подпрограмм не указываются.</w:t>
      </w:r>
    </w:p>
    <w:p w:rsidR="00106EE6" w:rsidRPr="00DF7580" w:rsidRDefault="00106EE6" w:rsidP="00081D6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568C4" w:rsidRPr="00DF7580" w:rsidRDefault="00A568C4" w:rsidP="00081D6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568C4" w:rsidRPr="00E573F9" w:rsidRDefault="00F37243" w:rsidP="00F372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573F9">
        <w:rPr>
          <w:sz w:val="20"/>
          <w:szCs w:val="20"/>
        </w:rPr>
        <w:t>Раздел</w:t>
      </w:r>
      <w:r w:rsidR="00A568C4" w:rsidRPr="00E573F9">
        <w:rPr>
          <w:sz w:val="20"/>
          <w:szCs w:val="20"/>
        </w:rPr>
        <w:t xml:space="preserve"> 2. Информация об объёмах финансирования </w:t>
      </w:r>
      <w:r w:rsidR="00096D03" w:rsidRPr="00E573F9">
        <w:rPr>
          <w:sz w:val="20"/>
          <w:szCs w:val="20"/>
        </w:rPr>
        <w:t>муниципальной</w:t>
      </w:r>
      <w:r w:rsidR="00A568C4" w:rsidRPr="00E573F9">
        <w:rPr>
          <w:sz w:val="20"/>
          <w:szCs w:val="20"/>
        </w:rPr>
        <w:t xml:space="preserve"> программ</w:t>
      </w:r>
      <w:r w:rsidR="00096D03" w:rsidRPr="00E573F9">
        <w:rPr>
          <w:sz w:val="20"/>
          <w:szCs w:val="20"/>
        </w:rPr>
        <w:t>ы</w:t>
      </w:r>
      <w:r w:rsidR="00A568C4" w:rsidRPr="00E573F9">
        <w:rPr>
          <w:sz w:val="20"/>
          <w:szCs w:val="20"/>
        </w:rPr>
        <w:t xml:space="preserve"> в </w:t>
      </w:r>
      <w:r w:rsidRPr="00E573F9">
        <w:rPr>
          <w:sz w:val="20"/>
          <w:szCs w:val="20"/>
        </w:rPr>
        <w:t>________</w:t>
      </w:r>
      <w:r w:rsidR="00A568C4" w:rsidRPr="00E573F9">
        <w:rPr>
          <w:sz w:val="20"/>
          <w:szCs w:val="20"/>
        </w:rPr>
        <w:t>году.</w:t>
      </w:r>
    </w:p>
    <w:tbl>
      <w:tblPr>
        <w:tblStyle w:val="af6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993"/>
        <w:gridCol w:w="992"/>
        <w:gridCol w:w="850"/>
        <w:gridCol w:w="1134"/>
        <w:gridCol w:w="1560"/>
      </w:tblGrid>
      <w:tr w:rsidR="00E573F9" w:rsidRPr="00E573F9" w:rsidTr="00C53547">
        <w:trPr>
          <w:trHeight w:val="420"/>
        </w:trPr>
        <w:tc>
          <w:tcPr>
            <w:tcW w:w="1809" w:type="dxa"/>
            <w:vMerge w:val="restart"/>
          </w:tcPr>
          <w:p w:rsidR="00C53547" w:rsidRPr="00E573F9" w:rsidRDefault="00C53547" w:rsidP="00494871">
            <w:pPr>
              <w:jc w:val="center"/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C53547" w:rsidRPr="00E573F9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>Объём финансирования, утверждённый, тыс. рублей</w:t>
            </w:r>
          </w:p>
        </w:tc>
        <w:tc>
          <w:tcPr>
            <w:tcW w:w="6663" w:type="dxa"/>
            <w:gridSpan w:val="6"/>
          </w:tcPr>
          <w:p w:rsidR="00C53547" w:rsidRPr="00E573F9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>Объём финансирования, направленный на реализацию МП, тыс. рублей</w:t>
            </w:r>
          </w:p>
        </w:tc>
      </w:tr>
      <w:tr w:rsidR="00E573F9" w:rsidRPr="00E573F9" w:rsidTr="00C53547">
        <w:trPr>
          <w:trHeight w:val="633"/>
        </w:trPr>
        <w:tc>
          <w:tcPr>
            <w:tcW w:w="1809" w:type="dxa"/>
            <w:vMerge/>
          </w:tcPr>
          <w:p w:rsidR="00C53547" w:rsidRPr="00E573F9" w:rsidRDefault="00C53547" w:rsidP="00A568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53547" w:rsidRPr="00E573F9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53547" w:rsidRPr="00E573F9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>Всего</w:t>
            </w:r>
          </w:p>
        </w:tc>
        <w:tc>
          <w:tcPr>
            <w:tcW w:w="5529" w:type="dxa"/>
            <w:gridSpan w:val="5"/>
          </w:tcPr>
          <w:p w:rsidR="00C53547" w:rsidRPr="00E573F9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>в том числе за счёт средств</w:t>
            </w:r>
          </w:p>
        </w:tc>
      </w:tr>
      <w:tr w:rsidR="00E573F9" w:rsidRPr="00E573F9" w:rsidTr="00C53547">
        <w:tc>
          <w:tcPr>
            <w:tcW w:w="1809" w:type="dxa"/>
            <w:vMerge/>
          </w:tcPr>
          <w:p w:rsidR="00C53547" w:rsidRPr="00E573F9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53547" w:rsidRPr="00E573F9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53547" w:rsidRPr="00E573F9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C53547" w:rsidRPr="00E573F9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>МБ</w:t>
            </w:r>
          </w:p>
        </w:tc>
        <w:tc>
          <w:tcPr>
            <w:tcW w:w="992" w:type="dxa"/>
          </w:tcPr>
          <w:p w:rsidR="00C53547" w:rsidRPr="00E573F9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>ФБ</w:t>
            </w:r>
          </w:p>
        </w:tc>
        <w:tc>
          <w:tcPr>
            <w:tcW w:w="850" w:type="dxa"/>
          </w:tcPr>
          <w:p w:rsidR="00C53547" w:rsidRPr="00E573F9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>ОБ</w:t>
            </w:r>
          </w:p>
        </w:tc>
        <w:tc>
          <w:tcPr>
            <w:tcW w:w="1134" w:type="dxa"/>
          </w:tcPr>
          <w:p w:rsidR="00C53547" w:rsidRPr="00E573F9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>Бюджеты поселений</w:t>
            </w:r>
          </w:p>
        </w:tc>
        <w:tc>
          <w:tcPr>
            <w:tcW w:w="1560" w:type="dxa"/>
          </w:tcPr>
          <w:p w:rsidR="00C53547" w:rsidRPr="00E573F9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  <w:r w:rsidRPr="00E573F9">
              <w:rPr>
                <w:sz w:val="18"/>
                <w:szCs w:val="20"/>
              </w:rPr>
              <w:t>Внебюджетные источники</w:t>
            </w:r>
          </w:p>
        </w:tc>
      </w:tr>
      <w:tr w:rsidR="00E573F9" w:rsidRPr="00E573F9" w:rsidTr="00C53547">
        <w:tc>
          <w:tcPr>
            <w:tcW w:w="1809" w:type="dxa"/>
            <w:vAlign w:val="center"/>
          </w:tcPr>
          <w:p w:rsidR="00C53547" w:rsidRPr="00E573F9" w:rsidRDefault="00C53547" w:rsidP="00C45117">
            <w:pPr>
              <w:rPr>
                <w:i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Муниципальная программа</w:t>
            </w:r>
            <w:r w:rsidRPr="00E573F9">
              <w:rPr>
                <w:strike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53547" w:rsidRPr="00E573F9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C53547" w:rsidRPr="00E573F9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C53547" w:rsidRPr="00E573F9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:rsidR="00C53547" w:rsidRPr="00E573F9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C53547" w:rsidRPr="00E573F9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C53547" w:rsidRPr="00E573F9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560" w:type="dxa"/>
          </w:tcPr>
          <w:p w:rsidR="00C53547" w:rsidRPr="00E573F9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E573F9" w:rsidRPr="00E573F9" w:rsidTr="00C53547">
        <w:tc>
          <w:tcPr>
            <w:tcW w:w="1809" w:type="dxa"/>
            <w:vAlign w:val="center"/>
          </w:tcPr>
          <w:p w:rsidR="00C53547" w:rsidRPr="00E573F9" w:rsidRDefault="00C53547" w:rsidP="00C45117">
            <w:pPr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Задача муниципальной программы (Подпрограмма 1)</w:t>
            </w:r>
          </w:p>
        </w:tc>
        <w:tc>
          <w:tcPr>
            <w:tcW w:w="1134" w:type="dxa"/>
          </w:tcPr>
          <w:p w:rsidR="00C53547" w:rsidRPr="00E573F9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C53547" w:rsidRPr="00E573F9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C53547" w:rsidRPr="00E573F9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:rsidR="00C53547" w:rsidRPr="00E573F9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C53547" w:rsidRPr="00E573F9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C53547" w:rsidRPr="00E573F9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560" w:type="dxa"/>
          </w:tcPr>
          <w:p w:rsidR="00C53547" w:rsidRPr="00E573F9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E573F9" w:rsidRPr="00E573F9" w:rsidTr="00C53547">
        <w:tc>
          <w:tcPr>
            <w:tcW w:w="1809" w:type="dxa"/>
          </w:tcPr>
          <w:p w:rsidR="00C53547" w:rsidRPr="00E573F9" w:rsidRDefault="00C53547" w:rsidP="00C45117">
            <w:pPr>
              <w:jc w:val="both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Подпрограмма 2 (при наличии)</w:t>
            </w:r>
          </w:p>
        </w:tc>
        <w:tc>
          <w:tcPr>
            <w:tcW w:w="1134" w:type="dxa"/>
          </w:tcPr>
          <w:p w:rsidR="00C53547" w:rsidRPr="00E573F9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C53547" w:rsidRPr="00E573F9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C53547" w:rsidRPr="00E573F9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:rsidR="00C53547" w:rsidRPr="00E573F9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C53547" w:rsidRPr="00E573F9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C53547" w:rsidRPr="00E573F9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560" w:type="dxa"/>
          </w:tcPr>
          <w:p w:rsidR="00C53547" w:rsidRPr="00E573F9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E573F9" w:rsidRPr="00E573F9" w:rsidTr="00C53547">
        <w:tc>
          <w:tcPr>
            <w:tcW w:w="1809" w:type="dxa"/>
          </w:tcPr>
          <w:p w:rsidR="00C53547" w:rsidRPr="00E573F9" w:rsidRDefault="00C53547" w:rsidP="00C45117">
            <w:pPr>
              <w:jc w:val="both"/>
              <w:rPr>
                <w:bCs/>
                <w:sz w:val="18"/>
                <w:szCs w:val="20"/>
              </w:rPr>
            </w:pPr>
            <w:r w:rsidRPr="00E573F9">
              <w:rPr>
                <w:bCs/>
                <w:sz w:val="18"/>
                <w:szCs w:val="20"/>
              </w:rPr>
              <w:t>…</w:t>
            </w:r>
          </w:p>
        </w:tc>
        <w:tc>
          <w:tcPr>
            <w:tcW w:w="1134" w:type="dxa"/>
          </w:tcPr>
          <w:p w:rsidR="00C53547" w:rsidRPr="00E573F9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C53547" w:rsidRPr="00E573F9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C53547" w:rsidRPr="00E573F9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:rsidR="00C53547" w:rsidRPr="00E573F9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C53547" w:rsidRPr="00E573F9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C53547" w:rsidRPr="00E573F9" w:rsidRDefault="00C53547" w:rsidP="00B879AA">
            <w:pPr>
              <w:tabs>
                <w:tab w:val="left" w:pos="851"/>
              </w:tabs>
              <w:contextualSpacing/>
              <w:rPr>
                <w:sz w:val="18"/>
                <w:szCs w:val="20"/>
              </w:rPr>
            </w:pPr>
          </w:p>
        </w:tc>
        <w:tc>
          <w:tcPr>
            <w:tcW w:w="1560" w:type="dxa"/>
          </w:tcPr>
          <w:p w:rsidR="00C53547" w:rsidRPr="00E573F9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20"/>
              </w:rPr>
            </w:pPr>
          </w:p>
        </w:tc>
      </w:tr>
    </w:tbl>
    <w:p w:rsidR="00081D62" w:rsidRPr="00550D27" w:rsidRDefault="00081D62" w:rsidP="008A78D6">
      <w:pPr>
        <w:jc w:val="right"/>
        <w:rPr>
          <w:sz w:val="28"/>
          <w:szCs w:val="28"/>
        </w:rPr>
      </w:pPr>
      <w:r w:rsidRPr="00550D27">
        <w:rPr>
          <w:sz w:val="28"/>
          <w:szCs w:val="28"/>
        </w:rPr>
        <w:t>»;</w:t>
      </w:r>
    </w:p>
    <w:p w:rsidR="00081D62" w:rsidRPr="00D85211" w:rsidRDefault="00D053A4" w:rsidP="00081D62">
      <w:pPr>
        <w:ind w:firstLine="709"/>
        <w:jc w:val="both"/>
        <w:rPr>
          <w:sz w:val="28"/>
          <w:szCs w:val="28"/>
        </w:rPr>
      </w:pPr>
      <w:r w:rsidRPr="00D85211">
        <w:rPr>
          <w:sz w:val="28"/>
          <w:szCs w:val="28"/>
        </w:rPr>
        <w:t>4</w:t>
      </w:r>
      <w:r w:rsidR="00081D62" w:rsidRPr="00D85211">
        <w:rPr>
          <w:sz w:val="28"/>
          <w:szCs w:val="28"/>
        </w:rPr>
        <w:t>) приложение № 2.1 изложить в следующей редакции:</w:t>
      </w:r>
    </w:p>
    <w:p w:rsidR="00081D62" w:rsidRPr="00550D27" w:rsidRDefault="00081D62" w:rsidP="00081D62">
      <w:pPr>
        <w:tabs>
          <w:tab w:val="left" w:pos="5387"/>
        </w:tabs>
        <w:autoSpaceDE w:val="0"/>
        <w:autoSpaceDN w:val="0"/>
        <w:adjustRightInd w:val="0"/>
        <w:ind w:left="4395" w:hanging="426"/>
        <w:jc w:val="right"/>
      </w:pPr>
      <w:r w:rsidRPr="00550D27">
        <w:t xml:space="preserve">«Приложение № 2.1. к Порядку проведения </w:t>
      </w:r>
    </w:p>
    <w:p w:rsidR="00081D62" w:rsidRPr="00550D27" w:rsidRDefault="00081D62" w:rsidP="00081D62">
      <w:pPr>
        <w:widowControl w:val="0"/>
        <w:autoSpaceDE w:val="0"/>
        <w:autoSpaceDN w:val="0"/>
        <w:adjustRightInd w:val="0"/>
        <w:ind w:left="4395" w:hanging="426"/>
        <w:jc w:val="right"/>
      </w:pPr>
      <w:r w:rsidRPr="00550D27">
        <w:t>оценки эффективности реализации муниципальных  программ муниципального о</w:t>
      </w:r>
      <w:r>
        <w:t>бразования «Колпашевский район»</w:t>
      </w:r>
    </w:p>
    <w:p w:rsidR="00081D62" w:rsidRPr="00550D27" w:rsidRDefault="00081D62" w:rsidP="00081D62">
      <w:pPr>
        <w:widowControl w:val="0"/>
        <w:autoSpaceDE w:val="0"/>
        <w:autoSpaceDN w:val="0"/>
        <w:adjustRightInd w:val="0"/>
        <w:jc w:val="right"/>
      </w:pPr>
    </w:p>
    <w:p w:rsidR="00081D62" w:rsidRPr="00550D27" w:rsidRDefault="00081D62" w:rsidP="00081D62">
      <w:pPr>
        <w:autoSpaceDE w:val="0"/>
        <w:autoSpaceDN w:val="0"/>
        <w:adjustRightInd w:val="0"/>
      </w:pPr>
      <w:r w:rsidRPr="00550D27">
        <w:t>Форма</w:t>
      </w:r>
    </w:p>
    <w:p w:rsidR="00081D62" w:rsidRPr="00550D27" w:rsidRDefault="00081D62" w:rsidP="00081D62">
      <w:pPr>
        <w:autoSpaceDE w:val="0"/>
        <w:autoSpaceDN w:val="0"/>
        <w:adjustRightInd w:val="0"/>
        <w:jc w:val="center"/>
      </w:pPr>
      <w:r w:rsidRPr="00550D27">
        <w:t xml:space="preserve">Отчёт </w:t>
      </w:r>
    </w:p>
    <w:p w:rsidR="00081D62" w:rsidRPr="00550D27" w:rsidRDefault="00081D62" w:rsidP="00081D62">
      <w:pPr>
        <w:autoSpaceDE w:val="0"/>
        <w:autoSpaceDN w:val="0"/>
        <w:adjustRightInd w:val="0"/>
        <w:jc w:val="center"/>
      </w:pPr>
      <w:r w:rsidRPr="00550D27">
        <w:t xml:space="preserve">об оценке эффективности реализации муниципальной программы </w:t>
      </w:r>
    </w:p>
    <w:p w:rsidR="00081D62" w:rsidRPr="00550D27" w:rsidRDefault="00081D62" w:rsidP="00081D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0D27">
        <w:rPr>
          <w:sz w:val="28"/>
          <w:szCs w:val="28"/>
        </w:rPr>
        <w:t xml:space="preserve">__________________________________________________________________ </w:t>
      </w:r>
    </w:p>
    <w:p w:rsidR="00081D62" w:rsidRPr="00550D27" w:rsidRDefault="00081D62" w:rsidP="00081D62">
      <w:pPr>
        <w:autoSpaceDE w:val="0"/>
        <w:autoSpaceDN w:val="0"/>
        <w:adjustRightInd w:val="0"/>
        <w:jc w:val="center"/>
        <w:rPr>
          <w:sz w:val="20"/>
        </w:rPr>
      </w:pPr>
      <w:r w:rsidRPr="00550D27">
        <w:rPr>
          <w:sz w:val="20"/>
        </w:rPr>
        <w:t>(Наименование муниципальной программы)</w:t>
      </w:r>
    </w:p>
    <w:p w:rsidR="00081D62" w:rsidRPr="00550D27" w:rsidRDefault="00081D62" w:rsidP="00081D6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550D27">
        <w:rPr>
          <w:sz w:val="28"/>
          <w:szCs w:val="28"/>
        </w:rPr>
        <w:t xml:space="preserve">____________________________________ </w:t>
      </w:r>
      <w:r w:rsidRPr="00550D27">
        <w:t>за    20___ - 20____годы (</w:t>
      </w:r>
      <w:proofErr w:type="gramStart"/>
      <w:r w:rsidRPr="00550D27">
        <w:t>итоговый</w:t>
      </w:r>
      <w:proofErr w:type="gramEnd"/>
      <w:r w:rsidRPr="00550D27">
        <w:t>)</w:t>
      </w:r>
    </w:p>
    <w:p w:rsidR="00081D62" w:rsidRPr="00550D27" w:rsidRDefault="00081D62" w:rsidP="00081D6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</w:rPr>
      </w:pPr>
    </w:p>
    <w:p w:rsidR="00081D62" w:rsidRDefault="00081D62" w:rsidP="00081D62">
      <w:pPr>
        <w:autoSpaceDE w:val="0"/>
        <w:autoSpaceDN w:val="0"/>
        <w:adjustRightInd w:val="0"/>
        <w:jc w:val="center"/>
        <w:rPr>
          <w:sz w:val="20"/>
        </w:rPr>
      </w:pPr>
      <w:r w:rsidRPr="00550D27">
        <w:rPr>
          <w:sz w:val="20"/>
        </w:rPr>
        <w:t>(Ответственный исполнитель)</w:t>
      </w:r>
    </w:p>
    <w:p w:rsidR="00D85211" w:rsidRPr="00550D27" w:rsidRDefault="00D85211" w:rsidP="00081D62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Style w:val="af6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708"/>
        <w:gridCol w:w="992"/>
        <w:gridCol w:w="851"/>
        <w:gridCol w:w="991"/>
        <w:gridCol w:w="1276"/>
        <w:gridCol w:w="852"/>
        <w:gridCol w:w="850"/>
        <w:gridCol w:w="709"/>
      </w:tblGrid>
      <w:tr w:rsidR="009A2249" w:rsidRPr="00DF7580" w:rsidTr="00C45117">
        <w:trPr>
          <w:trHeight w:val="1158"/>
        </w:trPr>
        <w:tc>
          <w:tcPr>
            <w:tcW w:w="1668" w:type="dxa"/>
            <w:vMerge w:val="restart"/>
          </w:tcPr>
          <w:p w:rsidR="009A2249" w:rsidRPr="00E573F9" w:rsidRDefault="009A2249" w:rsidP="00C45117">
            <w:pPr>
              <w:jc w:val="center"/>
              <w:rPr>
                <w:sz w:val="18"/>
                <w:szCs w:val="18"/>
              </w:rPr>
            </w:pPr>
            <w:r w:rsidRPr="00E573F9">
              <w:rPr>
                <w:sz w:val="18"/>
                <w:szCs w:val="18"/>
              </w:rPr>
              <w:t xml:space="preserve">Наименование цели, задачи, </w:t>
            </w:r>
          </w:p>
          <w:p w:rsidR="009A2249" w:rsidRPr="00E573F9" w:rsidRDefault="009A2249" w:rsidP="00C45117">
            <w:pPr>
              <w:jc w:val="center"/>
              <w:rPr>
                <w:sz w:val="18"/>
                <w:szCs w:val="18"/>
              </w:rPr>
            </w:pPr>
            <w:r w:rsidRPr="00E573F9">
              <w:rPr>
                <w:sz w:val="18"/>
                <w:szCs w:val="18"/>
              </w:rPr>
              <w:t xml:space="preserve">основного мероприятия муниципальной программы (подпрограммы при наличии), </w:t>
            </w:r>
          </w:p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  <w:r w:rsidRPr="00E573F9">
              <w:rPr>
                <w:sz w:val="18"/>
                <w:szCs w:val="18"/>
              </w:rPr>
              <w:t>мероприятия муниципальной программы (далее – МП)</w:t>
            </w:r>
          </w:p>
        </w:tc>
        <w:tc>
          <w:tcPr>
            <w:tcW w:w="992" w:type="dxa"/>
            <w:vMerge w:val="restart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  <w:r w:rsidRPr="00E573F9">
              <w:rPr>
                <w:bCs/>
                <w:sz w:val="18"/>
                <w:szCs w:val="18"/>
              </w:rPr>
              <w:t>Ответственный исполнитель /</w:t>
            </w:r>
            <w:r w:rsidRPr="00E573F9">
              <w:rPr>
                <w:sz w:val="18"/>
                <w:szCs w:val="18"/>
              </w:rPr>
              <w:t xml:space="preserve"> соисполнитель, участник муниципальной программы (подпрограммы)</w:t>
            </w:r>
            <w:r w:rsidRPr="00E573F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r w:rsidRPr="00E573F9">
              <w:rPr>
                <w:sz w:val="18"/>
                <w:szCs w:val="18"/>
              </w:rPr>
              <w:t>% выполнения мероприятий МП</w:t>
            </w:r>
          </w:p>
        </w:tc>
        <w:tc>
          <w:tcPr>
            <w:tcW w:w="1843" w:type="dxa"/>
            <w:gridSpan w:val="2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r w:rsidRPr="00E573F9">
              <w:rPr>
                <w:sz w:val="18"/>
                <w:szCs w:val="18"/>
              </w:rPr>
              <w:t>Средства бюджета МО «Колпашевский район»</w:t>
            </w:r>
          </w:p>
        </w:tc>
        <w:tc>
          <w:tcPr>
            <w:tcW w:w="2267" w:type="dxa"/>
            <w:gridSpan w:val="2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E573F9">
              <w:rPr>
                <w:sz w:val="18"/>
                <w:szCs w:val="18"/>
              </w:rPr>
              <w:t>Средства, привлечённые из федерального, областного бюджетов, бюджетов поселений и внебюджетных источников, тыс. рублей</w:t>
            </w:r>
            <w:proofErr w:type="gramEnd"/>
          </w:p>
        </w:tc>
        <w:tc>
          <w:tcPr>
            <w:tcW w:w="852" w:type="dxa"/>
            <w:vMerge w:val="restart"/>
          </w:tcPr>
          <w:p w:rsidR="009A2249" w:rsidRPr="00E573F9" w:rsidRDefault="009A2249" w:rsidP="00C45117">
            <w:pPr>
              <w:tabs>
                <w:tab w:val="left" w:pos="851"/>
              </w:tabs>
              <w:ind w:hanging="43"/>
              <w:contextualSpacing/>
              <w:jc w:val="center"/>
              <w:rPr>
                <w:bCs/>
                <w:sz w:val="18"/>
                <w:szCs w:val="18"/>
              </w:rPr>
            </w:pPr>
            <w:r w:rsidRPr="00E573F9">
              <w:rPr>
                <w:bCs/>
                <w:sz w:val="18"/>
                <w:szCs w:val="18"/>
              </w:rPr>
              <w:t>Оценка качества управления МП</w:t>
            </w:r>
          </w:p>
        </w:tc>
        <w:tc>
          <w:tcPr>
            <w:tcW w:w="850" w:type="dxa"/>
            <w:vMerge w:val="restart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  <w:r w:rsidRPr="00E573F9">
              <w:rPr>
                <w:bCs/>
                <w:sz w:val="18"/>
                <w:szCs w:val="18"/>
              </w:rPr>
              <w:t xml:space="preserve">Оценка эффективности </w:t>
            </w:r>
          </w:p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  <w:r w:rsidRPr="00E573F9">
              <w:rPr>
                <w:bCs/>
                <w:sz w:val="18"/>
                <w:szCs w:val="18"/>
              </w:rPr>
              <w:t>(в баллах)</w:t>
            </w:r>
          </w:p>
        </w:tc>
        <w:tc>
          <w:tcPr>
            <w:tcW w:w="709" w:type="dxa"/>
            <w:vMerge w:val="restart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  <w:r w:rsidRPr="00E573F9">
              <w:rPr>
                <w:bCs/>
                <w:sz w:val="18"/>
                <w:szCs w:val="18"/>
              </w:rPr>
              <w:t>Степень эффективности</w:t>
            </w:r>
          </w:p>
        </w:tc>
      </w:tr>
      <w:tr w:rsidR="009A2249" w:rsidRPr="00DF7580" w:rsidTr="00C45117">
        <w:trPr>
          <w:trHeight w:val="1579"/>
        </w:trPr>
        <w:tc>
          <w:tcPr>
            <w:tcW w:w="1668" w:type="dxa"/>
            <w:vMerge/>
          </w:tcPr>
          <w:p w:rsidR="009A2249" w:rsidRPr="00E573F9" w:rsidRDefault="009A2249" w:rsidP="00C45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r w:rsidRPr="00E573F9">
              <w:rPr>
                <w:sz w:val="18"/>
                <w:szCs w:val="18"/>
              </w:rPr>
              <w:t>Освоено, тыс. рублей</w:t>
            </w:r>
          </w:p>
        </w:tc>
        <w:tc>
          <w:tcPr>
            <w:tcW w:w="851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r w:rsidRPr="00E573F9">
              <w:rPr>
                <w:sz w:val="18"/>
                <w:szCs w:val="18"/>
              </w:rPr>
              <w:t>Доля средств местного бюджета в общем объёме финансирования по программе, %</w:t>
            </w:r>
          </w:p>
        </w:tc>
        <w:tc>
          <w:tcPr>
            <w:tcW w:w="991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r w:rsidRPr="00E573F9">
              <w:rPr>
                <w:sz w:val="18"/>
                <w:szCs w:val="18"/>
              </w:rPr>
              <w:t>Освоено, тыс. рублей</w:t>
            </w:r>
          </w:p>
        </w:tc>
        <w:tc>
          <w:tcPr>
            <w:tcW w:w="1276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r w:rsidRPr="00E573F9">
              <w:rPr>
                <w:sz w:val="18"/>
                <w:szCs w:val="18"/>
              </w:rPr>
              <w:t>Доля привлечённых средств в общем объёме финансирования по программе, %</w:t>
            </w:r>
          </w:p>
        </w:tc>
        <w:tc>
          <w:tcPr>
            <w:tcW w:w="852" w:type="dxa"/>
            <w:vMerge/>
          </w:tcPr>
          <w:p w:rsidR="009A2249" w:rsidRPr="00E573F9" w:rsidRDefault="009A2249" w:rsidP="00C45117">
            <w:pPr>
              <w:tabs>
                <w:tab w:val="left" w:pos="851"/>
              </w:tabs>
              <w:ind w:hanging="43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</w:tr>
      <w:tr w:rsidR="009A2249" w:rsidRPr="00DF7580" w:rsidTr="00C45117">
        <w:trPr>
          <w:cantSplit/>
          <w:trHeight w:val="196"/>
        </w:trPr>
        <w:tc>
          <w:tcPr>
            <w:tcW w:w="1668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  <w:r w:rsidRPr="00E573F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  <w:r w:rsidRPr="00E573F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  <w:r w:rsidRPr="00E573F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r w:rsidRPr="00E573F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r w:rsidRPr="00E573F9">
              <w:rPr>
                <w:sz w:val="18"/>
                <w:szCs w:val="18"/>
              </w:rPr>
              <w:t>5</w:t>
            </w:r>
          </w:p>
        </w:tc>
        <w:tc>
          <w:tcPr>
            <w:tcW w:w="991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r w:rsidRPr="00E573F9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r w:rsidRPr="00E573F9">
              <w:rPr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r w:rsidRPr="00E573F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  <w:r w:rsidRPr="00E573F9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  <w:r w:rsidRPr="00E573F9">
              <w:rPr>
                <w:bCs/>
                <w:sz w:val="18"/>
                <w:szCs w:val="18"/>
              </w:rPr>
              <w:t>10</w:t>
            </w:r>
          </w:p>
        </w:tc>
      </w:tr>
      <w:tr w:rsidR="009A2249" w:rsidRPr="00DF7580" w:rsidTr="00C45117">
        <w:trPr>
          <w:cantSplit/>
          <w:trHeight w:val="457"/>
        </w:trPr>
        <w:tc>
          <w:tcPr>
            <w:tcW w:w="1668" w:type="dxa"/>
            <w:vAlign w:val="center"/>
          </w:tcPr>
          <w:p w:rsidR="009A2249" w:rsidRPr="00E573F9" w:rsidRDefault="009A2249" w:rsidP="00C45117">
            <w:pPr>
              <w:rPr>
                <w:i/>
                <w:sz w:val="18"/>
                <w:szCs w:val="18"/>
              </w:rPr>
            </w:pPr>
            <w:r w:rsidRPr="00E573F9">
              <w:rPr>
                <w:bCs/>
                <w:sz w:val="18"/>
                <w:szCs w:val="18"/>
              </w:rPr>
              <w:t>Муниципальная программа</w:t>
            </w:r>
            <w:r w:rsidRPr="00E573F9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9A2249" w:rsidRPr="00E573F9" w:rsidRDefault="00426B96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  <w:r w:rsidRPr="00E573F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9A2249" w:rsidRPr="00E573F9" w:rsidRDefault="005B0A63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  <w:r w:rsidRPr="00E573F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9A2249" w:rsidRPr="00E573F9" w:rsidRDefault="009A2249" w:rsidP="00C45117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</w:tr>
      <w:tr w:rsidR="009A2249" w:rsidRPr="00DF7580" w:rsidTr="00C45117">
        <w:trPr>
          <w:cantSplit/>
          <w:trHeight w:val="457"/>
        </w:trPr>
        <w:tc>
          <w:tcPr>
            <w:tcW w:w="1668" w:type="dxa"/>
            <w:vAlign w:val="center"/>
          </w:tcPr>
          <w:p w:rsidR="009A2249" w:rsidRPr="00E573F9" w:rsidRDefault="009A2249" w:rsidP="00C451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73F9">
              <w:rPr>
                <w:sz w:val="18"/>
                <w:szCs w:val="18"/>
              </w:rPr>
              <w:t>1-й год реализации</w:t>
            </w:r>
          </w:p>
        </w:tc>
        <w:tc>
          <w:tcPr>
            <w:tcW w:w="99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9A2249" w:rsidRPr="00E573F9" w:rsidRDefault="009A2249" w:rsidP="00C45117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</w:tr>
      <w:tr w:rsidR="009A2249" w:rsidRPr="009A2249" w:rsidTr="00C45117">
        <w:trPr>
          <w:cantSplit/>
          <w:trHeight w:val="457"/>
        </w:trPr>
        <w:tc>
          <w:tcPr>
            <w:tcW w:w="1668" w:type="dxa"/>
            <w:vAlign w:val="center"/>
          </w:tcPr>
          <w:p w:rsidR="009A2249" w:rsidRPr="00E573F9" w:rsidRDefault="009A2249" w:rsidP="00C451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73F9">
              <w:rPr>
                <w:sz w:val="18"/>
                <w:szCs w:val="18"/>
              </w:rPr>
              <w:t>…</w:t>
            </w:r>
          </w:p>
        </w:tc>
        <w:tc>
          <w:tcPr>
            <w:tcW w:w="99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9A2249" w:rsidRPr="00E573F9" w:rsidRDefault="009A2249" w:rsidP="00C45117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</w:tr>
      <w:tr w:rsidR="009A2249" w:rsidRPr="009A2249" w:rsidTr="00C45117">
        <w:trPr>
          <w:cantSplit/>
          <w:trHeight w:val="457"/>
        </w:trPr>
        <w:tc>
          <w:tcPr>
            <w:tcW w:w="1668" w:type="dxa"/>
            <w:vAlign w:val="center"/>
          </w:tcPr>
          <w:p w:rsidR="009A2249" w:rsidRPr="00E573F9" w:rsidRDefault="009A2249" w:rsidP="00C451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73F9">
              <w:rPr>
                <w:sz w:val="18"/>
                <w:szCs w:val="18"/>
              </w:rPr>
              <w:t>Последний год реализации</w:t>
            </w:r>
          </w:p>
        </w:tc>
        <w:tc>
          <w:tcPr>
            <w:tcW w:w="99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9A2249" w:rsidRPr="00E573F9" w:rsidRDefault="009A2249" w:rsidP="00C45117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</w:tr>
      <w:tr w:rsidR="009A2249" w:rsidRPr="009A2249" w:rsidTr="00C45117">
        <w:trPr>
          <w:cantSplit/>
          <w:trHeight w:val="527"/>
        </w:trPr>
        <w:tc>
          <w:tcPr>
            <w:tcW w:w="1668" w:type="dxa"/>
            <w:vAlign w:val="center"/>
          </w:tcPr>
          <w:p w:rsidR="009A2249" w:rsidRPr="00E573F9" w:rsidRDefault="009A2249" w:rsidP="00C45117">
            <w:pPr>
              <w:rPr>
                <w:bCs/>
                <w:sz w:val="18"/>
                <w:szCs w:val="18"/>
              </w:rPr>
            </w:pPr>
            <w:r w:rsidRPr="00E573F9">
              <w:rPr>
                <w:bCs/>
                <w:sz w:val="18"/>
                <w:szCs w:val="18"/>
              </w:rPr>
              <w:t>Задача муниципальной программы (Подпрограмма 1)</w:t>
            </w:r>
          </w:p>
        </w:tc>
        <w:tc>
          <w:tcPr>
            <w:tcW w:w="99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  <w:r w:rsidRPr="00E573F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  <w:r w:rsidRPr="00E573F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9A2249" w:rsidRPr="00E573F9" w:rsidRDefault="009A2249" w:rsidP="00C45117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</w:tr>
      <w:tr w:rsidR="009A2249" w:rsidRPr="009A2249" w:rsidTr="009A2249">
        <w:trPr>
          <w:cantSplit/>
          <w:trHeight w:val="447"/>
        </w:trPr>
        <w:tc>
          <w:tcPr>
            <w:tcW w:w="1668" w:type="dxa"/>
            <w:vAlign w:val="center"/>
          </w:tcPr>
          <w:p w:rsidR="009A2249" w:rsidRPr="00E573F9" w:rsidRDefault="009A2249" w:rsidP="00C451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73F9">
              <w:rPr>
                <w:sz w:val="18"/>
                <w:szCs w:val="18"/>
              </w:rPr>
              <w:t>1-й год реализации</w:t>
            </w:r>
          </w:p>
        </w:tc>
        <w:tc>
          <w:tcPr>
            <w:tcW w:w="99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  <w:r w:rsidRPr="00E573F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9A2249" w:rsidRPr="00E573F9" w:rsidRDefault="009A2249" w:rsidP="00C45117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</w:tr>
      <w:tr w:rsidR="009A2249" w:rsidRPr="009A2249" w:rsidTr="00C45117">
        <w:trPr>
          <w:cantSplit/>
          <w:trHeight w:val="714"/>
        </w:trPr>
        <w:tc>
          <w:tcPr>
            <w:tcW w:w="1668" w:type="dxa"/>
            <w:vAlign w:val="center"/>
          </w:tcPr>
          <w:p w:rsidR="009A2249" w:rsidRPr="00E573F9" w:rsidRDefault="009A2249" w:rsidP="00C451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73F9">
              <w:rPr>
                <w:sz w:val="18"/>
                <w:szCs w:val="18"/>
              </w:rPr>
              <w:t>…</w:t>
            </w:r>
          </w:p>
        </w:tc>
        <w:tc>
          <w:tcPr>
            <w:tcW w:w="99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  <w:r w:rsidRPr="00E573F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9A2249" w:rsidRPr="00E573F9" w:rsidRDefault="009A2249" w:rsidP="00C45117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</w:tr>
      <w:tr w:rsidR="009A2249" w:rsidRPr="009A2249" w:rsidTr="00C45117">
        <w:trPr>
          <w:cantSplit/>
          <w:trHeight w:val="714"/>
        </w:trPr>
        <w:tc>
          <w:tcPr>
            <w:tcW w:w="1668" w:type="dxa"/>
            <w:vAlign w:val="center"/>
          </w:tcPr>
          <w:p w:rsidR="009A2249" w:rsidRPr="00E573F9" w:rsidRDefault="009A2249" w:rsidP="00C451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73F9">
              <w:rPr>
                <w:sz w:val="18"/>
                <w:szCs w:val="18"/>
              </w:rPr>
              <w:t>Последний год реализации</w:t>
            </w:r>
          </w:p>
        </w:tc>
        <w:tc>
          <w:tcPr>
            <w:tcW w:w="99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  <w:r w:rsidRPr="00E573F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9A2249" w:rsidRPr="00E573F9" w:rsidRDefault="009A2249" w:rsidP="00C45117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</w:tr>
      <w:tr w:rsidR="009A2249" w:rsidRPr="009A2249" w:rsidTr="00C45117">
        <w:trPr>
          <w:cantSplit/>
          <w:trHeight w:val="714"/>
        </w:trPr>
        <w:tc>
          <w:tcPr>
            <w:tcW w:w="1668" w:type="dxa"/>
            <w:vAlign w:val="center"/>
          </w:tcPr>
          <w:p w:rsidR="009A2249" w:rsidRPr="00E573F9" w:rsidRDefault="009A2249" w:rsidP="00C45117">
            <w:pPr>
              <w:rPr>
                <w:sz w:val="18"/>
                <w:szCs w:val="18"/>
              </w:rPr>
            </w:pPr>
            <w:r w:rsidRPr="00E573F9">
              <w:rPr>
                <w:bCs/>
                <w:sz w:val="18"/>
                <w:szCs w:val="18"/>
              </w:rPr>
              <w:t>Подпрограмма 2 (при наличии)</w:t>
            </w:r>
          </w:p>
        </w:tc>
        <w:tc>
          <w:tcPr>
            <w:tcW w:w="99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9A2249" w:rsidRPr="00E573F9" w:rsidRDefault="00B879AA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  <w:r w:rsidRPr="00E573F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  <w:r w:rsidRPr="00E573F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9A2249" w:rsidRPr="00E573F9" w:rsidRDefault="009A2249" w:rsidP="00C45117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</w:tr>
      <w:tr w:rsidR="009A2249" w:rsidRPr="009A2249" w:rsidTr="000219E4">
        <w:trPr>
          <w:cantSplit/>
          <w:trHeight w:val="714"/>
        </w:trPr>
        <w:tc>
          <w:tcPr>
            <w:tcW w:w="1668" w:type="dxa"/>
            <w:vAlign w:val="center"/>
          </w:tcPr>
          <w:p w:rsidR="009A2249" w:rsidRPr="00E573F9" w:rsidRDefault="009A2249" w:rsidP="00C45117">
            <w:pPr>
              <w:rPr>
                <w:bCs/>
                <w:sz w:val="18"/>
                <w:szCs w:val="18"/>
              </w:rPr>
            </w:pPr>
            <w:r w:rsidRPr="00E573F9">
              <w:rPr>
                <w:bCs/>
                <w:sz w:val="18"/>
                <w:szCs w:val="18"/>
              </w:rPr>
              <w:t>…</w:t>
            </w:r>
          </w:p>
        </w:tc>
        <w:tc>
          <w:tcPr>
            <w:tcW w:w="99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  <w:r w:rsidRPr="00E573F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9A2249" w:rsidRPr="00E573F9" w:rsidRDefault="009A2249" w:rsidP="00C45117">
            <w:pPr>
              <w:tabs>
                <w:tab w:val="left" w:pos="851"/>
              </w:tabs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9A2249" w:rsidRPr="00E573F9" w:rsidRDefault="009A2249" w:rsidP="00C45117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9A2249" w:rsidRPr="00290940" w:rsidRDefault="00E573F9" w:rsidP="0029094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0940" w:rsidRPr="00290940">
        <w:rPr>
          <w:sz w:val="28"/>
          <w:szCs w:val="28"/>
        </w:rPr>
        <w:t>».</w:t>
      </w:r>
    </w:p>
    <w:p w:rsidR="00704B65" w:rsidRPr="00CB7C92" w:rsidRDefault="00F33D0A" w:rsidP="007813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2.</w:t>
      </w:r>
      <w:r w:rsidR="00607689" w:rsidRPr="00CB7C92">
        <w:rPr>
          <w:sz w:val="28"/>
          <w:szCs w:val="28"/>
        </w:rPr>
        <w:t xml:space="preserve"> </w:t>
      </w:r>
      <w:r w:rsidR="00704B65" w:rsidRPr="00CB7C92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</w:t>
      </w:r>
      <w:r w:rsidR="00A05512" w:rsidRPr="00CB7C92">
        <w:rPr>
          <w:sz w:val="28"/>
          <w:szCs w:val="28"/>
        </w:rPr>
        <w:t>разместить</w:t>
      </w:r>
      <w:r w:rsidR="00550B97" w:rsidRPr="00CB7C92">
        <w:rPr>
          <w:sz w:val="28"/>
          <w:szCs w:val="28"/>
        </w:rPr>
        <w:t xml:space="preserve"> </w:t>
      </w:r>
      <w:r w:rsidR="00CB7C92">
        <w:rPr>
          <w:sz w:val="28"/>
          <w:szCs w:val="28"/>
        </w:rPr>
        <w:t xml:space="preserve">                                   </w:t>
      </w:r>
      <w:r w:rsidR="00704B65" w:rsidRPr="00CB7C92">
        <w:rPr>
          <w:sz w:val="28"/>
          <w:szCs w:val="28"/>
        </w:rPr>
        <w:t>на официальном са</w:t>
      </w:r>
      <w:r w:rsidR="008C14EC" w:rsidRPr="00CB7C92">
        <w:rPr>
          <w:sz w:val="28"/>
          <w:szCs w:val="28"/>
        </w:rPr>
        <w:t xml:space="preserve">йте </w:t>
      </w:r>
      <w:r w:rsidR="002E7518" w:rsidRPr="00CB7C92">
        <w:rPr>
          <w:sz w:val="28"/>
          <w:szCs w:val="28"/>
        </w:rPr>
        <w:t xml:space="preserve">органов местного самоуправления </w:t>
      </w:r>
      <w:r w:rsidR="008C14EC" w:rsidRPr="00CB7C92">
        <w:rPr>
          <w:sz w:val="28"/>
          <w:szCs w:val="28"/>
        </w:rPr>
        <w:t>муниципального образования «Колпашевский район»</w:t>
      </w:r>
      <w:r w:rsidR="00704B65" w:rsidRPr="00CB7C92">
        <w:rPr>
          <w:sz w:val="28"/>
          <w:szCs w:val="28"/>
        </w:rPr>
        <w:t>.</w:t>
      </w:r>
    </w:p>
    <w:p w:rsidR="00AC2B4E" w:rsidRPr="00CB7C92" w:rsidRDefault="004A7B95" w:rsidP="00AC2B4E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CB7C92">
        <w:rPr>
          <w:sz w:val="28"/>
          <w:szCs w:val="28"/>
        </w:rPr>
        <w:t xml:space="preserve">3. </w:t>
      </w:r>
      <w:r w:rsidR="00AC2B4E" w:rsidRPr="00CB7C92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AC2B4E" w:rsidRPr="00CB7C92">
        <w:rPr>
          <w:sz w:val="28"/>
          <w:szCs w:val="28"/>
        </w:rPr>
        <w:t>с</w:t>
      </w:r>
      <w:proofErr w:type="gramEnd"/>
      <w:r w:rsidR="00AC2B4E" w:rsidRPr="00CB7C92">
        <w:rPr>
          <w:sz w:val="28"/>
          <w:szCs w:val="28"/>
        </w:rPr>
        <w:t xml:space="preserve"> даты</w:t>
      </w:r>
      <w:r w:rsidR="00550B97" w:rsidRPr="00CB7C92">
        <w:rPr>
          <w:sz w:val="28"/>
          <w:szCs w:val="28"/>
        </w:rPr>
        <w:t xml:space="preserve"> его официального опубликования</w:t>
      </w:r>
      <w:r w:rsidR="00AC2B4E" w:rsidRPr="00CB7C92">
        <w:rPr>
          <w:sz w:val="28"/>
          <w:szCs w:val="28"/>
        </w:rPr>
        <w:t>.</w:t>
      </w:r>
    </w:p>
    <w:p w:rsidR="00607689" w:rsidRPr="00CB7C92" w:rsidRDefault="00607689" w:rsidP="003B695F">
      <w:pPr>
        <w:jc w:val="both"/>
        <w:rPr>
          <w:sz w:val="28"/>
          <w:szCs w:val="28"/>
        </w:rPr>
      </w:pPr>
    </w:p>
    <w:p w:rsidR="00607689" w:rsidRPr="00CB7C92" w:rsidRDefault="00607689" w:rsidP="003B695F">
      <w:pPr>
        <w:jc w:val="both"/>
        <w:rPr>
          <w:sz w:val="28"/>
          <w:szCs w:val="28"/>
        </w:rPr>
      </w:pPr>
    </w:p>
    <w:p w:rsidR="00E573F9" w:rsidRDefault="00E573F9" w:rsidP="00E573F9">
      <w:pPr>
        <w:rPr>
          <w:sz w:val="28"/>
          <w:szCs w:val="28"/>
        </w:rPr>
      </w:pPr>
      <w:proofErr w:type="spellStart"/>
      <w:r w:rsidRPr="00946D1B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Некрасов</w:t>
      </w:r>
      <w:proofErr w:type="spellEnd"/>
    </w:p>
    <w:p w:rsidR="00E573F9" w:rsidRDefault="00E573F9" w:rsidP="003B695F">
      <w:pPr>
        <w:jc w:val="both"/>
        <w:rPr>
          <w:sz w:val="22"/>
          <w:szCs w:val="22"/>
        </w:rPr>
      </w:pPr>
    </w:p>
    <w:p w:rsidR="003B695F" w:rsidRPr="00CB7C92" w:rsidRDefault="00BC6ADA" w:rsidP="003B695F">
      <w:pPr>
        <w:jc w:val="both"/>
        <w:rPr>
          <w:sz w:val="22"/>
          <w:szCs w:val="22"/>
        </w:rPr>
      </w:pPr>
      <w:proofErr w:type="spellStart"/>
      <w:r w:rsidRPr="00CB7C92">
        <w:rPr>
          <w:sz w:val="22"/>
          <w:szCs w:val="22"/>
        </w:rPr>
        <w:t>Р.В.Морозова</w:t>
      </w:r>
      <w:proofErr w:type="spellEnd"/>
    </w:p>
    <w:p w:rsidR="00074C78" w:rsidRPr="00CB7C92" w:rsidRDefault="00DC3DEB" w:rsidP="00304FC0">
      <w:pPr>
        <w:jc w:val="both"/>
        <w:rPr>
          <w:sz w:val="22"/>
          <w:szCs w:val="22"/>
        </w:rPr>
      </w:pPr>
      <w:r w:rsidRPr="00CB7C92">
        <w:rPr>
          <w:sz w:val="22"/>
          <w:szCs w:val="22"/>
        </w:rPr>
        <w:t xml:space="preserve">5 </w:t>
      </w:r>
      <w:r w:rsidR="00FA0577" w:rsidRPr="00CB7C92">
        <w:rPr>
          <w:sz w:val="22"/>
          <w:szCs w:val="22"/>
        </w:rPr>
        <w:t>1</w:t>
      </w:r>
      <w:r w:rsidR="006F6F57" w:rsidRPr="00CB7C92">
        <w:rPr>
          <w:sz w:val="22"/>
          <w:szCs w:val="22"/>
        </w:rPr>
        <w:t>7</w:t>
      </w:r>
      <w:r w:rsidR="002511B7" w:rsidRPr="00CB7C92">
        <w:rPr>
          <w:sz w:val="22"/>
          <w:szCs w:val="22"/>
        </w:rPr>
        <w:t xml:space="preserve"> </w:t>
      </w:r>
      <w:r w:rsidR="006F6F57" w:rsidRPr="00CB7C92">
        <w:rPr>
          <w:sz w:val="22"/>
          <w:szCs w:val="22"/>
        </w:rPr>
        <w:t>53</w:t>
      </w:r>
    </w:p>
    <w:sectPr w:rsidR="00074C78" w:rsidRPr="00CB7C92" w:rsidSect="00E573F9">
      <w:headerReference w:type="default" r:id="rId12"/>
      <w:headerReference w:type="first" r:id="rId13"/>
      <w:pgSz w:w="11906" w:h="16838"/>
      <w:pgMar w:top="1134" w:right="850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4C" w:rsidRDefault="00C03B4C" w:rsidP="00786787">
      <w:r>
        <w:separator/>
      </w:r>
    </w:p>
  </w:endnote>
  <w:endnote w:type="continuationSeparator" w:id="0">
    <w:p w:rsidR="00C03B4C" w:rsidRDefault="00C03B4C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4C" w:rsidRDefault="00C03B4C" w:rsidP="00786787">
      <w:r>
        <w:separator/>
      </w:r>
    </w:p>
  </w:footnote>
  <w:footnote w:type="continuationSeparator" w:id="0">
    <w:p w:rsidR="00C03B4C" w:rsidRDefault="00C03B4C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1221"/>
      <w:docPartObj>
        <w:docPartGallery w:val="Page Numbers (Top of Page)"/>
        <w:docPartUnique/>
      </w:docPartObj>
    </w:sdtPr>
    <w:sdtEndPr/>
    <w:sdtContent>
      <w:p w:rsidR="00AB687E" w:rsidRDefault="00C03B4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3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687E" w:rsidRDefault="00AB68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AB687E" w:rsidTr="00A551DA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B687E" w:rsidRDefault="00AB687E" w:rsidP="00A551DA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B687E" w:rsidRDefault="00AB687E" w:rsidP="00A551DA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D71ABF6" wp14:editId="1CDEE259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Описание: 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AB687E" w:rsidRPr="00B86040" w:rsidRDefault="00AB687E" w:rsidP="00A551DA">
          <w:pPr>
            <w:spacing w:after="240"/>
            <w:jc w:val="center"/>
            <w:rPr>
              <w:b/>
            </w:rPr>
          </w:pPr>
        </w:p>
      </w:tc>
    </w:tr>
    <w:tr w:rsidR="00AB687E" w:rsidTr="00A551DA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B687E" w:rsidRDefault="00AB687E" w:rsidP="00A551DA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AB687E" w:rsidRPr="009B52BD" w:rsidRDefault="00AB687E" w:rsidP="00A551DA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АДМИНИСТРАЦИЯ</w:t>
          </w:r>
          <w:r w:rsidRPr="009B52BD">
            <w:rPr>
              <w:b/>
              <w:sz w:val="26"/>
              <w:szCs w:val="26"/>
            </w:rPr>
            <w:t xml:space="preserve"> КОЛПАШЕВСКОГО РАЙОНА ТОМСКОЙ ОБЛАСТИ</w:t>
          </w:r>
        </w:p>
        <w:p w:rsidR="00AB687E" w:rsidRPr="00786787" w:rsidRDefault="00AB687E" w:rsidP="00A551DA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AB687E" w:rsidRDefault="00AB687E" w:rsidP="00554BCB">
    <w:pPr>
      <w:pStyle w:val="a5"/>
      <w:jc w:val="center"/>
    </w:pPr>
  </w:p>
  <w:p w:rsidR="00AB687E" w:rsidRPr="001768EB" w:rsidRDefault="00AB687E" w:rsidP="00554BC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0DB"/>
    <w:multiLevelType w:val="hybridMultilevel"/>
    <w:tmpl w:val="908CCB4C"/>
    <w:lvl w:ilvl="0" w:tplc="13A03BCC">
      <w:start w:val="1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1C341B"/>
    <w:multiLevelType w:val="hybridMultilevel"/>
    <w:tmpl w:val="DCAEA0D2"/>
    <w:lvl w:ilvl="0" w:tplc="4ADE76D8">
      <w:numFmt w:val="decimalZero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125EFE"/>
    <w:multiLevelType w:val="hybridMultilevel"/>
    <w:tmpl w:val="EEFCBA3A"/>
    <w:lvl w:ilvl="0" w:tplc="5994D7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2D0A3D"/>
    <w:multiLevelType w:val="multilevel"/>
    <w:tmpl w:val="D198580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4">
    <w:nsid w:val="09AF221B"/>
    <w:multiLevelType w:val="hybridMultilevel"/>
    <w:tmpl w:val="EE18AD8A"/>
    <w:lvl w:ilvl="0" w:tplc="810AD3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7D1016"/>
    <w:multiLevelType w:val="multilevel"/>
    <w:tmpl w:val="A7CCDE6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6">
    <w:nsid w:val="127F3999"/>
    <w:multiLevelType w:val="multilevel"/>
    <w:tmpl w:val="E7DEB6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7">
    <w:nsid w:val="21363FE1"/>
    <w:multiLevelType w:val="hybridMultilevel"/>
    <w:tmpl w:val="8EE8F0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69B39A9"/>
    <w:multiLevelType w:val="hybridMultilevel"/>
    <w:tmpl w:val="3EACAB78"/>
    <w:lvl w:ilvl="0" w:tplc="AA04023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7580428"/>
    <w:multiLevelType w:val="hybridMultilevel"/>
    <w:tmpl w:val="85FCB29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92226"/>
    <w:multiLevelType w:val="multilevel"/>
    <w:tmpl w:val="9F96B54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2B40727D"/>
    <w:multiLevelType w:val="hybridMultilevel"/>
    <w:tmpl w:val="6A687290"/>
    <w:lvl w:ilvl="0" w:tplc="52FAA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0B12CD2"/>
    <w:multiLevelType w:val="hybridMultilevel"/>
    <w:tmpl w:val="0896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5F5340"/>
    <w:multiLevelType w:val="multilevel"/>
    <w:tmpl w:val="19FE89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B5F5A06"/>
    <w:multiLevelType w:val="multilevel"/>
    <w:tmpl w:val="A53C8E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49F15BAB"/>
    <w:multiLevelType w:val="hybridMultilevel"/>
    <w:tmpl w:val="41222294"/>
    <w:lvl w:ilvl="0" w:tplc="9DCC285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092410E"/>
    <w:multiLevelType w:val="hybridMultilevel"/>
    <w:tmpl w:val="81809CA2"/>
    <w:lvl w:ilvl="0" w:tplc="D848E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4F1B60"/>
    <w:multiLevelType w:val="multilevel"/>
    <w:tmpl w:val="F4089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8">
    <w:nsid w:val="5F837F55"/>
    <w:multiLevelType w:val="hybridMultilevel"/>
    <w:tmpl w:val="F4BC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06A7C7B"/>
    <w:multiLevelType w:val="hybridMultilevel"/>
    <w:tmpl w:val="C786D8B2"/>
    <w:lvl w:ilvl="0" w:tplc="18749D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5912A98"/>
    <w:multiLevelType w:val="hybridMultilevel"/>
    <w:tmpl w:val="63FC23FC"/>
    <w:lvl w:ilvl="0" w:tplc="0AA0E4D6">
      <w:numFmt w:val="decimalZero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AB45725"/>
    <w:multiLevelType w:val="multilevel"/>
    <w:tmpl w:val="FDCE51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3">
    <w:nsid w:val="716A4FCC"/>
    <w:multiLevelType w:val="hybridMultilevel"/>
    <w:tmpl w:val="FD1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0409F7"/>
    <w:multiLevelType w:val="multilevel"/>
    <w:tmpl w:val="F516F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78411F16"/>
    <w:multiLevelType w:val="hybridMultilevel"/>
    <w:tmpl w:val="22EE911A"/>
    <w:lvl w:ilvl="0" w:tplc="C526B97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3F5BF1"/>
    <w:multiLevelType w:val="hybridMultilevel"/>
    <w:tmpl w:val="B0B23824"/>
    <w:lvl w:ilvl="0" w:tplc="19BA4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7"/>
  </w:num>
  <w:num w:numId="10">
    <w:abstractNumId w:val="25"/>
  </w:num>
  <w:num w:numId="11">
    <w:abstractNumId w:val="23"/>
  </w:num>
  <w:num w:numId="12">
    <w:abstractNumId w:val="7"/>
  </w:num>
  <w:num w:numId="13">
    <w:abstractNumId w:val="15"/>
  </w:num>
  <w:num w:numId="14">
    <w:abstractNumId w:val="18"/>
  </w:num>
  <w:num w:numId="15">
    <w:abstractNumId w:val="16"/>
  </w:num>
  <w:num w:numId="16">
    <w:abstractNumId w:val="26"/>
  </w:num>
  <w:num w:numId="17">
    <w:abstractNumId w:val="4"/>
  </w:num>
  <w:num w:numId="18">
    <w:abstractNumId w:val="1"/>
  </w:num>
  <w:num w:numId="19">
    <w:abstractNumId w:val="2"/>
  </w:num>
  <w:num w:numId="20">
    <w:abstractNumId w:val="22"/>
  </w:num>
  <w:num w:numId="21">
    <w:abstractNumId w:val="21"/>
  </w:num>
  <w:num w:numId="22">
    <w:abstractNumId w:val="14"/>
  </w:num>
  <w:num w:numId="23">
    <w:abstractNumId w:val="6"/>
  </w:num>
  <w:num w:numId="24">
    <w:abstractNumId w:val="13"/>
  </w:num>
  <w:num w:numId="25">
    <w:abstractNumId w:val="9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323D"/>
    <w:rsid w:val="00004064"/>
    <w:rsid w:val="00004300"/>
    <w:rsid w:val="00005219"/>
    <w:rsid w:val="0000534C"/>
    <w:rsid w:val="000059A9"/>
    <w:rsid w:val="000066DD"/>
    <w:rsid w:val="00006FAE"/>
    <w:rsid w:val="0001080A"/>
    <w:rsid w:val="00010C80"/>
    <w:rsid w:val="00012868"/>
    <w:rsid w:val="00012E58"/>
    <w:rsid w:val="0001325A"/>
    <w:rsid w:val="00014A02"/>
    <w:rsid w:val="00020690"/>
    <w:rsid w:val="00020929"/>
    <w:rsid w:val="00021E96"/>
    <w:rsid w:val="000242F1"/>
    <w:rsid w:val="00024E55"/>
    <w:rsid w:val="0002553A"/>
    <w:rsid w:val="00025B9A"/>
    <w:rsid w:val="000274D6"/>
    <w:rsid w:val="00027541"/>
    <w:rsid w:val="000305B0"/>
    <w:rsid w:val="0003228D"/>
    <w:rsid w:val="0003259D"/>
    <w:rsid w:val="00033D1B"/>
    <w:rsid w:val="00033D3A"/>
    <w:rsid w:val="00034ED7"/>
    <w:rsid w:val="00035989"/>
    <w:rsid w:val="0003698B"/>
    <w:rsid w:val="00042729"/>
    <w:rsid w:val="00043A4E"/>
    <w:rsid w:val="0004473E"/>
    <w:rsid w:val="00044AE1"/>
    <w:rsid w:val="0004530E"/>
    <w:rsid w:val="00045C52"/>
    <w:rsid w:val="000464F7"/>
    <w:rsid w:val="00047B07"/>
    <w:rsid w:val="0005130F"/>
    <w:rsid w:val="0005240C"/>
    <w:rsid w:val="00052583"/>
    <w:rsid w:val="0005390F"/>
    <w:rsid w:val="0005416A"/>
    <w:rsid w:val="00055B31"/>
    <w:rsid w:val="00055FF4"/>
    <w:rsid w:val="00056FB7"/>
    <w:rsid w:val="00057322"/>
    <w:rsid w:val="00060559"/>
    <w:rsid w:val="00060B5A"/>
    <w:rsid w:val="00062EE8"/>
    <w:rsid w:val="00063B5C"/>
    <w:rsid w:val="00063EA7"/>
    <w:rsid w:val="00065FF0"/>
    <w:rsid w:val="00066813"/>
    <w:rsid w:val="00067D34"/>
    <w:rsid w:val="000734C1"/>
    <w:rsid w:val="00073DFD"/>
    <w:rsid w:val="00074C78"/>
    <w:rsid w:val="000759BF"/>
    <w:rsid w:val="00081BC1"/>
    <w:rsid w:val="00081D62"/>
    <w:rsid w:val="00081FB8"/>
    <w:rsid w:val="000836E3"/>
    <w:rsid w:val="0008518C"/>
    <w:rsid w:val="00085B0C"/>
    <w:rsid w:val="00085F2A"/>
    <w:rsid w:val="0008684D"/>
    <w:rsid w:val="000872AF"/>
    <w:rsid w:val="0008751F"/>
    <w:rsid w:val="0009026E"/>
    <w:rsid w:val="000917E4"/>
    <w:rsid w:val="00092F00"/>
    <w:rsid w:val="000937EF"/>
    <w:rsid w:val="00094B59"/>
    <w:rsid w:val="00095E4C"/>
    <w:rsid w:val="0009631D"/>
    <w:rsid w:val="00096844"/>
    <w:rsid w:val="00096D03"/>
    <w:rsid w:val="000A0EF3"/>
    <w:rsid w:val="000A18B0"/>
    <w:rsid w:val="000A1F25"/>
    <w:rsid w:val="000A23E7"/>
    <w:rsid w:val="000A24CB"/>
    <w:rsid w:val="000A27A7"/>
    <w:rsid w:val="000A4613"/>
    <w:rsid w:val="000A47AE"/>
    <w:rsid w:val="000A4846"/>
    <w:rsid w:val="000A5AB4"/>
    <w:rsid w:val="000A61EC"/>
    <w:rsid w:val="000A65C6"/>
    <w:rsid w:val="000A7850"/>
    <w:rsid w:val="000A7B9E"/>
    <w:rsid w:val="000B0D9A"/>
    <w:rsid w:val="000B0F69"/>
    <w:rsid w:val="000B0FC3"/>
    <w:rsid w:val="000B0FF8"/>
    <w:rsid w:val="000B1009"/>
    <w:rsid w:val="000B106A"/>
    <w:rsid w:val="000B147F"/>
    <w:rsid w:val="000B3F2E"/>
    <w:rsid w:val="000B4C42"/>
    <w:rsid w:val="000B6E8A"/>
    <w:rsid w:val="000B737C"/>
    <w:rsid w:val="000C1B28"/>
    <w:rsid w:val="000C3032"/>
    <w:rsid w:val="000C342B"/>
    <w:rsid w:val="000C380B"/>
    <w:rsid w:val="000C39DA"/>
    <w:rsid w:val="000C3E0E"/>
    <w:rsid w:val="000C4831"/>
    <w:rsid w:val="000C5D43"/>
    <w:rsid w:val="000D1862"/>
    <w:rsid w:val="000D7FBC"/>
    <w:rsid w:val="000E0166"/>
    <w:rsid w:val="000E079E"/>
    <w:rsid w:val="000E10FE"/>
    <w:rsid w:val="000E11E9"/>
    <w:rsid w:val="000E1E20"/>
    <w:rsid w:val="000E2AAA"/>
    <w:rsid w:val="000E2B3F"/>
    <w:rsid w:val="000E430E"/>
    <w:rsid w:val="000E43CD"/>
    <w:rsid w:val="000E5D4B"/>
    <w:rsid w:val="000E5D6A"/>
    <w:rsid w:val="000E6DBE"/>
    <w:rsid w:val="000E7FA1"/>
    <w:rsid w:val="000F028D"/>
    <w:rsid w:val="000F06B0"/>
    <w:rsid w:val="000F1521"/>
    <w:rsid w:val="000F28FD"/>
    <w:rsid w:val="000F292D"/>
    <w:rsid w:val="000F31BD"/>
    <w:rsid w:val="00102048"/>
    <w:rsid w:val="001024D9"/>
    <w:rsid w:val="001025B2"/>
    <w:rsid w:val="00104A21"/>
    <w:rsid w:val="0010607B"/>
    <w:rsid w:val="00106EE6"/>
    <w:rsid w:val="00106FBF"/>
    <w:rsid w:val="001074F5"/>
    <w:rsid w:val="0011024E"/>
    <w:rsid w:val="001105FB"/>
    <w:rsid w:val="00110E38"/>
    <w:rsid w:val="00110EDB"/>
    <w:rsid w:val="00111592"/>
    <w:rsid w:val="0011166A"/>
    <w:rsid w:val="00113607"/>
    <w:rsid w:val="00113753"/>
    <w:rsid w:val="00113BF1"/>
    <w:rsid w:val="00113C58"/>
    <w:rsid w:val="0011488F"/>
    <w:rsid w:val="00114D8E"/>
    <w:rsid w:val="0011511A"/>
    <w:rsid w:val="00115264"/>
    <w:rsid w:val="00117A26"/>
    <w:rsid w:val="00120156"/>
    <w:rsid w:val="00120453"/>
    <w:rsid w:val="00123ABF"/>
    <w:rsid w:val="0012433B"/>
    <w:rsid w:val="001243E2"/>
    <w:rsid w:val="001246C3"/>
    <w:rsid w:val="00124A18"/>
    <w:rsid w:val="00124DA6"/>
    <w:rsid w:val="0012546B"/>
    <w:rsid w:val="001260F2"/>
    <w:rsid w:val="0013020C"/>
    <w:rsid w:val="001314BA"/>
    <w:rsid w:val="0013242A"/>
    <w:rsid w:val="00132A36"/>
    <w:rsid w:val="00132A4A"/>
    <w:rsid w:val="00133F46"/>
    <w:rsid w:val="00134DDB"/>
    <w:rsid w:val="00134F70"/>
    <w:rsid w:val="00135795"/>
    <w:rsid w:val="00135A93"/>
    <w:rsid w:val="00135E95"/>
    <w:rsid w:val="00137C57"/>
    <w:rsid w:val="0014072F"/>
    <w:rsid w:val="00140B08"/>
    <w:rsid w:val="0014149C"/>
    <w:rsid w:val="0014194D"/>
    <w:rsid w:val="0014205D"/>
    <w:rsid w:val="001420E2"/>
    <w:rsid w:val="001426C7"/>
    <w:rsid w:val="00143BEC"/>
    <w:rsid w:val="00143CBC"/>
    <w:rsid w:val="00145801"/>
    <w:rsid w:val="001458FA"/>
    <w:rsid w:val="00145BB9"/>
    <w:rsid w:val="001515BA"/>
    <w:rsid w:val="00152028"/>
    <w:rsid w:val="00152CB1"/>
    <w:rsid w:val="00152EBB"/>
    <w:rsid w:val="00152F2D"/>
    <w:rsid w:val="00153739"/>
    <w:rsid w:val="0015719B"/>
    <w:rsid w:val="001573DB"/>
    <w:rsid w:val="0015777A"/>
    <w:rsid w:val="001612C7"/>
    <w:rsid w:val="0016175A"/>
    <w:rsid w:val="001621A0"/>
    <w:rsid w:val="00162966"/>
    <w:rsid w:val="00162FD4"/>
    <w:rsid w:val="0016319B"/>
    <w:rsid w:val="00163D22"/>
    <w:rsid w:val="001656BF"/>
    <w:rsid w:val="00165FDA"/>
    <w:rsid w:val="00167AB2"/>
    <w:rsid w:val="00171626"/>
    <w:rsid w:val="00171B8C"/>
    <w:rsid w:val="00172E86"/>
    <w:rsid w:val="00173B91"/>
    <w:rsid w:val="00174190"/>
    <w:rsid w:val="00174AF9"/>
    <w:rsid w:val="001754AF"/>
    <w:rsid w:val="00176324"/>
    <w:rsid w:val="001768EB"/>
    <w:rsid w:val="00177431"/>
    <w:rsid w:val="00177775"/>
    <w:rsid w:val="0017782A"/>
    <w:rsid w:val="001801A1"/>
    <w:rsid w:val="00181206"/>
    <w:rsid w:val="00181C64"/>
    <w:rsid w:val="00182068"/>
    <w:rsid w:val="0018285F"/>
    <w:rsid w:val="00185C1D"/>
    <w:rsid w:val="00187B90"/>
    <w:rsid w:val="00191C42"/>
    <w:rsid w:val="0019245C"/>
    <w:rsid w:val="00192CA1"/>
    <w:rsid w:val="00192FC2"/>
    <w:rsid w:val="001934EF"/>
    <w:rsid w:val="001954A9"/>
    <w:rsid w:val="00195F7F"/>
    <w:rsid w:val="0019631B"/>
    <w:rsid w:val="001A1AFF"/>
    <w:rsid w:val="001A2183"/>
    <w:rsid w:val="001A3668"/>
    <w:rsid w:val="001A520B"/>
    <w:rsid w:val="001A6314"/>
    <w:rsid w:val="001A658A"/>
    <w:rsid w:val="001A6AA9"/>
    <w:rsid w:val="001A6EAE"/>
    <w:rsid w:val="001A7A8C"/>
    <w:rsid w:val="001B012B"/>
    <w:rsid w:val="001B02F3"/>
    <w:rsid w:val="001B09BE"/>
    <w:rsid w:val="001B09EF"/>
    <w:rsid w:val="001B14FE"/>
    <w:rsid w:val="001B1663"/>
    <w:rsid w:val="001B28AB"/>
    <w:rsid w:val="001B2971"/>
    <w:rsid w:val="001B2A32"/>
    <w:rsid w:val="001B3F35"/>
    <w:rsid w:val="001B4AB1"/>
    <w:rsid w:val="001B573E"/>
    <w:rsid w:val="001B63FD"/>
    <w:rsid w:val="001B690D"/>
    <w:rsid w:val="001B6DBE"/>
    <w:rsid w:val="001B77E7"/>
    <w:rsid w:val="001B78F9"/>
    <w:rsid w:val="001C0E3C"/>
    <w:rsid w:val="001C2BA5"/>
    <w:rsid w:val="001C3971"/>
    <w:rsid w:val="001C4244"/>
    <w:rsid w:val="001C4245"/>
    <w:rsid w:val="001C6A67"/>
    <w:rsid w:val="001C79E5"/>
    <w:rsid w:val="001D01B3"/>
    <w:rsid w:val="001D1155"/>
    <w:rsid w:val="001D158F"/>
    <w:rsid w:val="001D1F1C"/>
    <w:rsid w:val="001D223A"/>
    <w:rsid w:val="001D28F9"/>
    <w:rsid w:val="001D3316"/>
    <w:rsid w:val="001D5888"/>
    <w:rsid w:val="001D6155"/>
    <w:rsid w:val="001D6F48"/>
    <w:rsid w:val="001D73F3"/>
    <w:rsid w:val="001E008D"/>
    <w:rsid w:val="001E01F9"/>
    <w:rsid w:val="001E1F26"/>
    <w:rsid w:val="001E241F"/>
    <w:rsid w:val="001E33C0"/>
    <w:rsid w:val="001E42CA"/>
    <w:rsid w:val="001E56A7"/>
    <w:rsid w:val="001E56BD"/>
    <w:rsid w:val="001E619E"/>
    <w:rsid w:val="001E6B6A"/>
    <w:rsid w:val="001E729B"/>
    <w:rsid w:val="001E7525"/>
    <w:rsid w:val="001F1A56"/>
    <w:rsid w:val="001F2603"/>
    <w:rsid w:val="001F38EB"/>
    <w:rsid w:val="001F5C18"/>
    <w:rsid w:val="001F69BE"/>
    <w:rsid w:val="001F7074"/>
    <w:rsid w:val="00201808"/>
    <w:rsid w:val="002028D0"/>
    <w:rsid w:val="00202CAB"/>
    <w:rsid w:val="0020361F"/>
    <w:rsid w:val="00203971"/>
    <w:rsid w:val="00205850"/>
    <w:rsid w:val="00205CE1"/>
    <w:rsid w:val="00206F19"/>
    <w:rsid w:val="002073D3"/>
    <w:rsid w:val="00211FC2"/>
    <w:rsid w:val="0021336E"/>
    <w:rsid w:val="00213AF5"/>
    <w:rsid w:val="0021454E"/>
    <w:rsid w:val="002155E3"/>
    <w:rsid w:val="00215850"/>
    <w:rsid w:val="00215FBE"/>
    <w:rsid w:val="00216C16"/>
    <w:rsid w:val="00217B7E"/>
    <w:rsid w:val="00217FB1"/>
    <w:rsid w:val="00221106"/>
    <w:rsid w:val="00221D25"/>
    <w:rsid w:val="00221F8F"/>
    <w:rsid w:val="00222189"/>
    <w:rsid w:val="00222326"/>
    <w:rsid w:val="0022479D"/>
    <w:rsid w:val="00224B42"/>
    <w:rsid w:val="002256DC"/>
    <w:rsid w:val="002262FD"/>
    <w:rsid w:val="0022650E"/>
    <w:rsid w:val="00231821"/>
    <w:rsid w:val="00232E93"/>
    <w:rsid w:val="00233D03"/>
    <w:rsid w:val="002359E4"/>
    <w:rsid w:val="00235D05"/>
    <w:rsid w:val="0023740F"/>
    <w:rsid w:val="002379E4"/>
    <w:rsid w:val="00237F23"/>
    <w:rsid w:val="00241868"/>
    <w:rsid w:val="00242FF4"/>
    <w:rsid w:val="002433FA"/>
    <w:rsid w:val="00244341"/>
    <w:rsid w:val="002445EB"/>
    <w:rsid w:val="0024670A"/>
    <w:rsid w:val="00247338"/>
    <w:rsid w:val="002473FC"/>
    <w:rsid w:val="00247879"/>
    <w:rsid w:val="002478E7"/>
    <w:rsid w:val="00247C66"/>
    <w:rsid w:val="00250074"/>
    <w:rsid w:val="002511B7"/>
    <w:rsid w:val="002514A8"/>
    <w:rsid w:val="002516E7"/>
    <w:rsid w:val="002523F4"/>
    <w:rsid w:val="00252902"/>
    <w:rsid w:val="0025403B"/>
    <w:rsid w:val="002540F1"/>
    <w:rsid w:val="00254E98"/>
    <w:rsid w:val="002553F4"/>
    <w:rsid w:val="00255806"/>
    <w:rsid w:val="00256569"/>
    <w:rsid w:val="00256D60"/>
    <w:rsid w:val="002574F4"/>
    <w:rsid w:val="00260524"/>
    <w:rsid w:val="002624D1"/>
    <w:rsid w:val="002626E6"/>
    <w:rsid w:val="002642BE"/>
    <w:rsid w:val="0026434F"/>
    <w:rsid w:val="00264F07"/>
    <w:rsid w:val="00266746"/>
    <w:rsid w:val="0027172E"/>
    <w:rsid w:val="00271762"/>
    <w:rsid w:val="00272873"/>
    <w:rsid w:val="002735FA"/>
    <w:rsid w:val="00273818"/>
    <w:rsid w:val="00273EDB"/>
    <w:rsid w:val="002741F6"/>
    <w:rsid w:val="00275414"/>
    <w:rsid w:val="002761BA"/>
    <w:rsid w:val="00276787"/>
    <w:rsid w:val="002800BA"/>
    <w:rsid w:val="00280F32"/>
    <w:rsid w:val="00281641"/>
    <w:rsid w:val="0028303E"/>
    <w:rsid w:val="00283483"/>
    <w:rsid w:val="00283502"/>
    <w:rsid w:val="00285D6A"/>
    <w:rsid w:val="00286978"/>
    <w:rsid w:val="00287F1B"/>
    <w:rsid w:val="00290580"/>
    <w:rsid w:val="00290940"/>
    <w:rsid w:val="00291386"/>
    <w:rsid w:val="00291804"/>
    <w:rsid w:val="00292631"/>
    <w:rsid w:val="00294158"/>
    <w:rsid w:val="002944A3"/>
    <w:rsid w:val="0029461A"/>
    <w:rsid w:val="00294C7D"/>
    <w:rsid w:val="00295778"/>
    <w:rsid w:val="00296FC1"/>
    <w:rsid w:val="00297090"/>
    <w:rsid w:val="00297EEB"/>
    <w:rsid w:val="002A04D5"/>
    <w:rsid w:val="002A3B76"/>
    <w:rsid w:val="002A4887"/>
    <w:rsid w:val="002A761C"/>
    <w:rsid w:val="002A7BDD"/>
    <w:rsid w:val="002B0928"/>
    <w:rsid w:val="002B1066"/>
    <w:rsid w:val="002B1101"/>
    <w:rsid w:val="002B1D68"/>
    <w:rsid w:val="002B22EA"/>
    <w:rsid w:val="002B4827"/>
    <w:rsid w:val="002B504C"/>
    <w:rsid w:val="002B6067"/>
    <w:rsid w:val="002B6129"/>
    <w:rsid w:val="002B75CD"/>
    <w:rsid w:val="002C00E4"/>
    <w:rsid w:val="002C0744"/>
    <w:rsid w:val="002C0D3A"/>
    <w:rsid w:val="002C2248"/>
    <w:rsid w:val="002C2B04"/>
    <w:rsid w:val="002C38D3"/>
    <w:rsid w:val="002C4527"/>
    <w:rsid w:val="002C7032"/>
    <w:rsid w:val="002C7812"/>
    <w:rsid w:val="002C7D22"/>
    <w:rsid w:val="002D0E44"/>
    <w:rsid w:val="002D11A6"/>
    <w:rsid w:val="002D2003"/>
    <w:rsid w:val="002D258F"/>
    <w:rsid w:val="002D3E2D"/>
    <w:rsid w:val="002D4253"/>
    <w:rsid w:val="002D55ED"/>
    <w:rsid w:val="002D6DD9"/>
    <w:rsid w:val="002D76A9"/>
    <w:rsid w:val="002E0F39"/>
    <w:rsid w:val="002E14FE"/>
    <w:rsid w:val="002E1908"/>
    <w:rsid w:val="002E210F"/>
    <w:rsid w:val="002E2FFA"/>
    <w:rsid w:val="002E5775"/>
    <w:rsid w:val="002E68A7"/>
    <w:rsid w:val="002E7518"/>
    <w:rsid w:val="002E7BD2"/>
    <w:rsid w:val="002E7EAE"/>
    <w:rsid w:val="002F032A"/>
    <w:rsid w:val="002F0BDA"/>
    <w:rsid w:val="002F39AD"/>
    <w:rsid w:val="002F3C61"/>
    <w:rsid w:val="002F4080"/>
    <w:rsid w:val="002F4853"/>
    <w:rsid w:val="002F62B6"/>
    <w:rsid w:val="002F6AAD"/>
    <w:rsid w:val="002F6D60"/>
    <w:rsid w:val="002F6EB4"/>
    <w:rsid w:val="002F75C4"/>
    <w:rsid w:val="00301CAC"/>
    <w:rsid w:val="00302402"/>
    <w:rsid w:val="00302708"/>
    <w:rsid w:val="00302C40"/>
    <w:rsid w:val="00302C9D"/>
    <w:rsid w:val="00304A5A"/>
    <w:rsid w:val="00304FC0"/>
    <w:rsid w:val="00305705"/>
    <w:rsid w:val="00306142"/>
    <w:rsid w:val="003110B8"/>
    <w:rsid w:val="00312DD5"/>
    <w:rsid w:val="00314AF6"/>
    <w:rsid w:val="003150B1"/>
    <w:rsid w:val="003201CB"/>
    <w:rsid w:val="0032114B"/>
    <w:rsid w:val="00322F7F"/>
    <w:rsid w:val="0032325E"/>
    <w:rsid w:val="00324539"/>
    <w:rsid w:val="00324CC5"/>
    <w:rsid w:val="00325323"/>
    <w:rsid w:val="00327C2E"/>
    <w:rsid w:val="00330738"/>
    <w:rsid w:val="00330BE7"/>
    <w:rsid w:val="00330C95"/>
    <w:rsid w:val="003318F2"/>
    <w:rsid w:val="00332323"/>
    <w:rsid w:val="00332777"/>
    <w:rsid w:val="00333072"/>
    <w:rsid w:val="00335ED0"/>
    <w:rsid w:val="00336D6B"/>
    <w:rsid w:val="00337085"/>
    <w:rsid w:val="00337E10"/>
    <w:rsid w:val="00337E94"/>
    <w:rsid w:val="00341154"/>
    <w:rsid w:val="0034151E"/>
    <w:rsid w:val="0034157D"/>
    <w:rsid w:val="00342DC4"/>
    <w:rsid w:val="00343067"/>
    <w:rsid w:val="00344039"/>
    <w:rsid w:val="00344CC4"/>
    <w:rsid w:val="00346B1A"/>
    <w:rsid w:val="0034746F"/>
    <w:rsid w:val="00347530"/>
    <w:rsid w:val="00350FC3"/>
    <w:rsid w:val="00351802"/>
    <w:rsid w:val="00352708"/>
    <w:rsid w:val="003532D1"/>
    <w:rsid w:val="00353509"/>
    <w:rsid w:val="00353B4D"/>
    <w:rsid w:val="00353C19"/>
    <w:rsid w:val="00354264"/>
    <w:rsid w:val="0035476B"/>
    <w:rsid w:val="003549BE"/>
    <w:rsid w:val="0035511C"/>
    <w:rsid w:val="00357907"/>
    <w:rsid w:val="0036048A"/>
    <w:rsid w:val="003605FA"/>
    <w:rsid w:val="00361EA9"/>
    <w:rsid w:val="00363407"/>
    <w:rsid w:val="00363A7A"/>
    <w:rsid w:val="00365280"/>
    <w:rsid w:val="00370059"/>
    <w:rsid w:val="00372E55"/>
    <w:rsid w:val="00373AD8"/>
    <w:rsid w:val="0037484E"/>
    <w:rsid w:val="003762EA"/>
    <w:rsid w:val="00376333"/>
    <w:rsid w:val="00381494"/>
    <w:rsid w:val="00383D3B"/>
    <w:rsid w:val="00384121"/>
    <w:rsid w:val="00385337"/>
    <w:rsid w:val="00386D40"/>
    <w:rsid w:val="003875E2"/>
    <w:rsid w:val="00390D4B"/>
    <w:rsid w:val="003911DE"/>
    <w:rsid w:val="0039190C"/>
    <w:rsid w:val="00392B1E"/>
    <w:rsid w:val="0039472E"/>
    <w:rsid w:val="003A0939"/>
    <w:rsid w:val="003A0C64"/>
    <w:rsid w:val="003A0CEC"/>
    <w:rsid w:val="003A1A3A"/>
    <w:rsid w:val="003A2CCD"/>
    <w:rsid w:val="003A46E0"/>
    <w:rsid w:val="003A485D"/>
    <w:rsid w:val="003A52B4"/>
    <w:rsid w:val="003B0A05"/>
    <w:rsid w:val="003B1267"/>
    <w:rsid w:val="003B1859"/>
    <w:rsid w:val="003B1CBF"/>
    <w:rsid w:val="003B2474"/>
    <w:rsid w:val="003B2CB2"/>
    <w:rsid w:val="003B4364"/>
    <w:rsid w:val="003B5F07"/>
    <w:rsid w:val="003B6668"/>
    <w:rsid w:val="003B695F"/>
    <w:rsid w:val="003B6B38"/>
    <w:rsid w:val="003B76B3"/>
    <w:rsid w:val="003C0546"/>
    <w:rsid w:val="003C0948"/>
    <w:rsid w:val="003C20D4"/>
    <w:rsid w:val="003C231B"/>
    <w:rsid w:val="003C23FE"/>
    <w:rsid w:val="003C2A0F"/>
    <w:rsid w:val="003C30A5"/>
    <w:rsid w:val="003C3837"/>
    <w:rsid w:val="003C4132"/>
    <w:rsid w:val="003C584B"/>
    <w:rsid w:val="003C5DD0"/>
    <w:rsid w:val="003C5E63"/>
    <w:rsid w:val="003C658E"/>
    <w:rsid w:val="003C6E05"/>
    <w:rsid w:val="003C74FA"/>
    <w:rsid w:val="003D19DC"/>
    <w:rsid w:val="003D2196"/>
    <w:rsid w:val="003D2732"/>
    <w:rsid w:val="003D3C95"/>
    <w:rsid w:val="003D4053"/>
    <w:rsid w:val="003D5FB5"/>
    <w:rsid w:val="003D64DE"/>
    <w:rsid w:val="003D6EC2"/>
    <w:rsid w:val="003D76FA"/>
    <w:rsid w:val="003E1B6A"/>
    <w:rsid w:val="003E236A"/>
    <w:rsid w:val="003E257E"/>
    <w:rsid w:val="003E421E"/>
    <w:rsid w:val="003E54F0"/>
    <w:rsid w:val="003E57D7"/>
    <w:rsid w:val="003E60F6"/>
    <w:rsid w:val="003F21ED"/>
    <w:rsid w:val="003F29AE"/>
    <w:rsid w:val="003F33B4"/>
    <w:rsid w:val="003F41BC"/>
    <w:rsid w:val="003F450A"/>
    <w:rsid w:val="003F4B47"/>
    <w:rsid w:val="003F6291"/>
    <w:rsid w:val="003F6712"/>
    <w:rsid w:val="003F6F62"/>
    <w:rsid w:val="003F73F2"/>
    <w:rsid w:val="003F7CC6"/>
    <w:rsid w:val="00402F05"/>
    <w:rsid w:val="00405474"/>
    <w:rsid w:val="00405B6B"/>
    <w:rsid w:val="00406698"/>
    <w:rsid w:val="00406ACE"/>
    <w:rsid w:val="00407779"/>
    <w:rsid w:val="00407D6A"/>
    <w:rsid w:val="004101EE"/>
    <w:rsid w:val="00410E7B"/>
    <w:rsid w:val="00411FE3"/>
    <w:rsid w:val="00412CC2"/>
    <w:rsid w:val="00414329"/>
    <w:rsid w:val="00414769"/>
    <w:rsid w:val="00414CD5"/>
    <w:rsid w:val="00415488"/>
    <w:rsid w:val="00416FB0"/>
    <w:rsid w:val="00417E9D"/>
    <w:rsid w:val="00417FCF"/>
    <w:rsid w:val="00420AA0"/>
    <w:rsid w:val="004225F8"/>
    <w:rsid w:val="00422CEE"/>
    <w:rsid w:val="00422EC1"/>
    <w:rsid w:val="00426B96"/>
    <w:rsid w:val="00426FC5"/>
    <w:rsid w:val="00427405"/>
    <w:rsid w:val="00427D54"/>
    <w:rsid w:val="00431434"/>
    <w:rsid w:val="00431B8D"/>
    <w:rsid w:val="004321C9"/>
    <w:rsid w:val="00433A2B"/>
    <w:rsid w:val="004340D0"/>
    <w:rsid w:val="0043442C"/>
    <w:rsid w:val="00434BF6"/>
    <w:rsid w:val="00434D9E"/>
    <w:rsid w:val="004355B0"/>
    <w:rsid w:val="00435BEA"/>
    <w:rsid w:val="00437DF6"/>
    <w:rsid w:val="00437DFF"/>
    <w:rsid w:val="004448BA"/>
    <w:rsid w:val="00444A29"/>
    <w:rsid w:val="004455BE"/>
    <w:rsid w:val="00445B8A"/>
    <w:rsid w:val="00445C30"/>
    <w:rsid w:val="0044678D"/>
    <w:rsid w:val="004475E1"/>
    <w:rsid w:val="00447940"/>
    <w:rsid w:val="00450554"/>
    <w:rsid w:val="0045110F"/>
    <w:rsid w:val="00451837"/>
    <w:rsid w:val="0045278A"/>
    <w:rsid w:val="00452D33"/>
    <w:rsid w:val="0045503A"/>
    <w:rsid w:val="004554F4"/>
    <w:rsid w:val="00455596"/>
    <w:rsid w:val="004570DB"/>
    <w:rsid w:val="00460026"/>
    <w:rsid w:val="00460114"/>
    <w:rsid w:val="0046077C"/>
    <w:rsid w:val="00460A6B"/>
    <w:rsid w:val="004617C9"/>
    <w:rsid w:val="004620B9"/>
    <w:rsid w:val="004623D8"/>
    <w:rsid w:val="00463708"/>
    <w:rsid w:val="00463B7B"/>
    <w:rsid w:val="004648C2"/>
    <w:rsid w:val="004648E2"/>
    <w:rsid w:val="0046624B"/>
    <w:rsid w:val="004664F9"/>
    <w:rsid w:val="00466782"/>
    <w:rsid w:val="00466F24"/>
    <w:rsid w:val="00467651"/>
    <w:rsid w:val="00470C63"/>
    <w:rsid w:val="00471E4D"/>
    <w:rsid w:val="004731FA"/>
    <w:rsid w:val="004736B8"/>
    <w:rsid w:val="004740B8"/>
    <w:rsid w:val="004755FA"/>
    <w:rsid w:val="00480076"/>
    <w:rsid w:val="004816E9"/>
    <w:rsid w:val="004817F9"/>
    <w:rsid w:val="00481DBE"/>
    <w:rsid w:val="00482433"/>
    <w:rsid w:val="004828D3"/>
    <w:rsid w:val="00483212"/>
    <w:rsid w:val="00483813"/>
    <w:rsid w:val="00483A89"/>
    <w:rsid w:val="00483FDB"/>
    <w:rsid w:val="00486F4B"/>
    <w:rsid w:val="0048765B"/>
    <w:rsid w:val="00487689"/>
    <w:rsid w:val="004876CC"/>
    <w:rsid w:val="00491322"/>
    <w:rsid w:val="00492BD8"/>
    <w:rsid w:val="0049341C"/>
    <w:rsid w:val="004938AD"/>
    <w:rsid w:val="00494871"/>
    <w:rsid w:val="00495428"/>
    <w:rsid w:val="00495532"/>
    <w:rsid w:val="00497C01"/>
    <w:rsid w:val="004A0B45"/>
    <w:rsid w:val="004A328C"/>
    <w:rsid w:val="004A4779"/>
    <w:rsid w:val="004A546D"/>
    <w:rsid w:val="004A5897"/>
    <w:rsid w:val="004A605F"/>
    <w:rsid w:val="004A665A"/>
    <w:rsid w:val="004A7B95"/>
    <w:rsid w:val="004A7CF7"/>
    <w:rsid w:val="004B0B6E"/>
    <w:rsid w:val="004B1700"/>
    <w:rsid w:val="004B36E3"/>
    <w:rsid w:val="004B4776"/>
    <w:rsid w:val="004B6193"/>
    <w:rsid w:val="004B6324"/>
    <w:rsid w:val="004B73CF"/>
    <w:rsid w:val="004B7538"/>
    <w:rsid w:val="004B7EA1"/>
    <w:rsid w:val="004C091F"/>
    <w:rsid w:val="004C0FE2"/>
    <w:rsid w:val="004C18A5"/>
    <w:rsid w:val="004C1C63"/>
    <w:rsid w:val="004C1E31"/>
    <w:rsid w:val="004C2036"/>
    <w:rsid w:val="004C357F"/>
    <w:rsid w:val="004C3836"/>
    <w:rsid w:val="004C522D"/>
    <w:rsid w:val="004C650E"/>
    <w:rsid w:val="004C6DCB"/>
    <w:rsid w:val="004C6EB6"/>
    <w:rsid w:val="004C7A95"/>
    <w:rsid w:val="004D0B68"/>
    <w:rsid w:val="004D11FE"/>
    <w:rsid w:val="004D1279"/>
    <w:rsid w:val="004D1BB8"/>
    <w:rsid w:val="004D294D"/>
    <w:rsid w:val="004D2AC2"/>
    <w:rsid w:val="004D2E86"/>
    <w:rsid w:val="004D3626"/>
    <w:rsid w:val="004D3B8B"/>
    <w:rsid w:val="004D3C18"/>
    <w:rsid w:val="004D691D"/>
    <w:rsid w:val="004D78DC"/>
    <w:rsid w:val="004E04F5"/>
    <w:rsid w:val="004E0721"/>
    <w:rsid w:val="004E0741"/>
    <w:rsid w:val="004E113D"/>
    <w:rsid w:val="004E3275"/>
    <w:rsid w:val="004E453E"/>
    <w:rsid w:val="004E4B49"/>
    <w:rsid w:val="004E5A35"/>
    <w:rsid w:val="004E5AC1"/>
    <w:rsid w:val="004E67B2"/>
    <w:rsid w:val="004F017C"/>
    <w:rsid w:val="004F2A84"/>
    <w:rsid w:val="004F4B19"/>
    <w:rsid w:val="004F7A8E"/>
    <w:rsid w:val="004F7AB9"/>
    <w:rsid w:val="005001C6"/>
    <w:rsid w:val="005007C4"/>
    <w:rsid w:val="005008A3"/>
    <w:rsid w:val="00501801"/>
    <w:rsid w:val="00501C7E"/>
    <w:rsid w:val="0050239C"/>
    <w:rsid w:val="0050551A"/>
    <w:rsid w:val="005059B0"/>
    <w:rsid w:val="00505D8B"/>
    <w:rsid w:val="00510238"/>
    <w:rsid w:val="00511C32"/>
    <w:rsid w:val="00511E31"/>
    <w:rsid w:val="00512098"/>
    <w:rsid w:val="0051290C"/>
    <w:rsid w:val="0051395A"/>
    <w:rsid w:val="00514AF9"/>
    <w:rsid w:val="00514BD8"/>
    <w:rsid w:val="00514C99"/>
    <w:rsid w:val="00515F86"/>
    <w:rsid w:val="00517B6D"/>
    <w:rsid w:val="00520937"/>
    <w:rsid w:val="005209EB"/>
    <w:rsid w:val="00520E2B"/>
    <w:rsid w:val="005228A7"/>
    <w:rsid w:val="00523136"/>
    <w:rsid w:val="00523426"/>
    <w:rsid w:val="00523504"/>
    <w:rsid w:val="00523992"/>
    <w:rsid w:val="00524098"/>
    <w:rsid w:val="00524481"/>
    <w:rsid w:val="00525604"/>
    <w:rsid w:val="00525D21"/>
    <w:rsid w:val="005262D8"/>
    <w:rsid w:val="0052661F"/>
    <w:rsid w:val="00526BE5"/>
    <w:rsid w:val="00526BF3"/>
    <w:rsid w:val="005278C7"/>
    <w:rsid w:val="00530139"/>
    <w:rsid w:val="00530709"/>
    <w:rsid w:val="00531693"/>
    <w:rsid w:val="00531786"/>
    <w:rsid w:val="00534CD0"/>
    <w:rsid w:val="00535CF0"/>
    <w:rsid w:val="00536D1D"/>
    <w:rsid w:val="005370C9"/>
    <w:rsid w:val="005375C4"/>
    <w:rsid w:val="00537F01"/>
    <w:rsid w:val="005407A6"/>
    <w:rsid w:val="00541442"/>
    <w:rsid w:val="00542249"/>
    <w:rsid w:val="00543905"/>
    <w:rsid w:val="00544A54"/>
    <w:rsid w:val="0054591A"/>
    <w:rsid w:val="00546E0C"/>
    <w:rsid w:val="0055030E"/>
    <w:rsid w:val="005504E9"/>
    <w:rsid w:val="0055065E"/>
    <w:rsid w:val="00550B97"/>
    <w:rsid w:val="0055173D"/>
    <w:rsid w:val="00551810"/>
    <w:rsid w:val="005519A2"/>
    <w:rsid w:val="00551C75"/>
    <w:rsid w:val="00554BCB"/>
    <w:rsid w:val="00554E26"/>
    <w:rsid w:val="00556C12"/>
    <w:rsid w:val="005578CF"/>
    <w:rsid w:val="00561AA1"/>
    <w:rsid w:val="0056348D"/>
    <w:rsid w:val="00566BFA"/>
    <w:rsid w:val="00567B68"/>
    <w:rsid w:val="00570DE8"/>
    <w:rsid w:val="0057109C"/>
    <w:rsid w:val="00571472"/>
    <w:rsid w:val="005715FC"/>
    <w:rsid w:val="00573D16"/>
    <w:rsid w:val="00574668"/>
    <w:rsid w:val="00575733"/>
    <w:rsid w:val="005757F0"/>
    <w:rsid w:val="00575A67"/>
    <w:rsid w:val="00575C17"/>
    <w:rsid w:val="00576CE9"/>
    <w:rsid w:val="0057721D"/>
    <w:rsid w:val="00577234"/>
    <w:rsid w:val="00580458"/>
    <w:rsid w:val="00580479"/>
    <w:rsid w:val="005806CA"/>
    <w:rsid w:val="00582A7E"/>
    <w:rsid w:val="00582DCF"/>
    <w:rsid w:val="00583485"/>
    <w:rsid w:val="005843DD"/>
    <w:rsid w:val="00584AE3"/>
    <w:rsid w:val="0058596E"/>
    <w:rsid w:val="005867C5"/>
    <w:rsid w:val="00586E85"/>
    <w:rsid w:val="00590A06"/>
    <w:rsid w:val="00591476"/>
    <w:rsid w:val="005924DE"/>
    <w:rsid w:val="00593BA2"/>
    <w:rsid w:val="00594326"/>
    <w:rsid w:val="00594868"/>
    <w:rsid w:val="00595D2C"/>
    <w:rsid w:val="00596E0D"/>
    <w:rsid w:val="0059707E"/>
    <w:rsid w:val="005978FB"/>
    <w:rsid w:val="005A0049"/>
    <w:rsid w:val="005A03BE"/>
    <w:rsid w:val="005A0602"/>
    <w:rsid w:val="005A3FC9"/>
    <w:rsid w:val="005A40B3"/>
    <w:rsid w:val="005A4DA0"/>
    <w:rsid w:val="005A4DFE"/>
    <w:rsid w:val="005A5231"/>
    <w:rsid w:val="005A5326"/>
    <w:rsid w:val="005A5F3D"/>
    <w:rsid w:val="005A76C5"/>
    <w:rsid w:val="005A7753"/>
    <w:rsid w:val="005B02B4"/>
    <w:rsid w:val="005B088E"/>
    <w:rsid w:val="005B0A57"/>
    <w:rsid w:val="005B0A63"/>
    <w:rsid w:val="005B0B99"/>
    <w:rsid w:val="005B16A5"/>
    <w:rsid w:val="005B1EBE"/>
    <w:rsid w:val="005B2417"/>
    <w:rsid w:val="005B2A6A"/>
    <w:rsid w:val="005B2D13"/>
    <w:rsid w:val="005B408F"/>
    <w:rsid w:val="005B5066"/>
    <w:rsid w:val="005B5F1D"/>
    <w:rsid w:val="005C1252"/>
    <w:rsid w:val="005C3881"/>
    <w:rsid w:val="005C5176"/>
    <w:rsid w:val="005C5B9C"/>
    <w:rsid w:val="005C5F3E"/>
    <w:rsid w:val="005C63A5"/>
    <w:rsid w:val="005C6700"/>
    <w:rsid w:val="005C6AA7"/>
    <w:rsid w:val="005C7EA8"/>
    <w:rsid w:val="005D05AC"/>
    <w:rsid w:val="005D1A11"/>
    <w:rsid w:val="005D1E70"/>
    <w:rsid w:val="005D2FC4"/>
    <w:rsid w:val="005D30AE"/>
    <w:rsid w:val="005D34D0"/>
    <w:rsid w:val="005D3DC8"/>
    <w:rsid w:val="005D48F9"/>
    <w:rsid w:val="005D5E3B"/>
    <w:rsid w:val="005D5F0E"/>
    <w:rsid w:val="005E1087"/>
    <w:rsid w:val="005E17F9"/>
    <w:rsid w:val="005E1A75"/>
    <w:rsid w:val="005E28A9"/>
    <w:rsid w:val="005E3B8F"/>
    <w:rsid w:val="005E6838"/>
    <w:rsid w:val="005E7128"/>
    <w:rsid w:val="005F0D41"/>
    <w:rsid w:val="005F1A62"/>
    <w:rsid w:val="005F1B42"/>
    <w:rsid w:val="005F35BD"/>
    <w:rsid w:val="005F47CF"/>
    <w:rsid w:val="005F5032"/>
    <w:rsid w:val="005F54C6"/>
    <w:rsid w:val="005F68F6"/>
    <w:rsid w:val="005F73A9"/>
    <w:rsid w:val="006006A8"/>
    <w:rsid w:val="00601603"/>
    <w:rsid w:val="00603517"/>
    <w:rsid w:val="0060418C"/>
    <w:rsid w:val="00604661"/>
    <w:rsid w:val="006048E8"/>
    <w:rsid w:val="00604AD2"/>
    <w:rsid w:val="00604F19"/>
    <w:rsid w:val="00605118"/>
    <w:rsid w:val="00605FE7"/>
    <w:rsid w:val="00607689"/>
    <w:rsid w:val="00610706"/>
    <w:rsid w:val="006110B2"/>
    <w:rsid w:val="0061150D"/>
    <w:rsid w:val="00612336"/>
    <w:rsid w:val="0061390E"/>
    <w:rsid w:val="0061474F"/>
    <w:rsid w:val="00616623"/>
    <w:rsid w:val="00616F87"/>
    <w:rsid w:val="0061719A"/>
    <w:rsid w:val="00620D75"/>
    <w:rsid w:val="00621F1E"/>
    <w:rsid w:val="00625CAD"/>
    <w:rsid w:val="00626435"/>
    <w:rsid w:val="00630412"/>
    <w:rsid w:val="006306D7"/>
    <w:rsid w:val="00630A44"/>
    <w:rsid w:val="00631403"/>
    <w:rsid w:val="00631412"/>
    <w:rsid w:val="006315A4"/>
    <w:rsid w:val="006318E7"/>
    <w:rsid w:val="00631EC3"/>
    <w:rsid w:val="0063200E"/>
    <w:rsid w:val="00632B2E"/>
    <w:rsid w:val="00633228"/>
    <w:rsid w:val="00633677"/>
    <w:rsid w:val="00637C85"/>
    <w:rsid w:val="00641D63"/>
    <w:rsid w:val="00642854"/>
    <w:rsid w:val="00643566"/>
    <w:rsid w:val="00644867"/>
    <w:rsid w:val="00646A7E"/>
    <w:rsid w:val="0064718E"/>
    <w:rsid w:val="00647C78"/>
    <w:rsid w:val="00650C0D"/>
    <w:rsid w:val="0065126A"/>
    <w:rsid w:val="006519F3"/>
    <w:rsid w:val="00653416"/>
    <w:rsid w:val="00653704"/>
    <w:rsid w:val="00653848"/>
    <w:rsid w:val="00653DE8"/>
    <w:rsid w:val="006549BC"/>
    <w:rsid w:val="00655D5B"/>
    <w:rsid w:val="006574BB"/>
    <w:rsid w:val="00657F70"/>
    <w:rsid w:val="0066056A"/>
    <w:rsid w:val="00660B54"/>
    <w:rsid w:val="006619F2"/>
    <w:rsid w:val="00662075"/>
    <w:rsid w:val="006623C8"/>
    <w:rsid w:val="0066273B"/>
    <w:rsid w:val="00662B58"/>
    <w:rsid w:val="00662B94"/>
    <w:rsid w:val="00662E14"/>
    <w:rsid w:val="006676C9"/>
    <w:rsid w:val="006679C4"/>
    <w:rsid w:val="006708FA"/>
    <w:rsid w:val="00671D58"/>
    <w:rsid w:val="00672DC8"/>
    <w:rsid w:val="00673B6B"/>
    <w:rsid w:val="00673BEB"/>
    <w:rsid w:val="00674931"/>
    <w:rsid w:val="006750C0"/>
    <w:rsid w:val="0067624A"/>
    <w:rsid w:val="00676E1D"/>
    <w:rsid w:val="00677168"/>
    <w:rsid w:val="006777FE"/>
    <w:rsid w:val="00677B3C"/>
    <w:rsid w:val="006816FE"/>
    <w:rsid w:val="0068172B"/>
    <w:rsid w:val="00681DDE"/>
    <w:rsid w:val="006844B9"/>
    <w:rsid w:val="006862E5"/>
    <w:rsid w:val="00691898"/>
    <w:rsid w:val="00691E79"/>
    <w:rsid w:val="006934DA"/>
    <w:rsid w:val="00694F9D"/>
    <w:rsid w:val="006951C7"/>
    <w:rsid w:val="00695C3C"/>
    <w:rsid w:val="00696A51"/>
    <w:rsid w:val="00697AB5"/>
    <w:rsid w:val="006A0517"/>
    <w:rsid w:val="006A30B2"/>
    <w:rsid w:val="006A34C7"/>
    <w:rsid w:val="006A5287"/>
    <w:rsid w:val="006A697E"/>
    <w:rsid w:val="006B00B8"/>
    <w:rsid w:val="006B02F3"/>
    <w:rsid w:val="006B097E"/>
    <w:rsid w:val="006B3051"/>
    <w:rsid w:val="006B3BDB"/>
    <w:rsid w:val="006B4252"/>
    <w:rsid w:val="006B53BA"/>
    <w:rsid w:val="006B62E2"/>
    <w:rsid w:val="006B6D58"/>
    <w:rsid w:val="006B740D"/>
    <w:rsid w:val="006B7827"/>
    <w:rsid w:val="006C0280"/>
    <w:rsid w:val="006C073F"/>
    <w:rsid w:val="006C19D5"/>
    <w:rsid w:val="006C202A"/>
    <w:rsid w:val="006C28B3"/>
    <w:rsid w:val="006C3803"/>
    <w:rsid w:val="006C3F63"/>
    <w:rsid w:val="006C564C"/>
    <w:rsid w:val="006C5EBD"/>
    <w:rsid w:val="006C6CC7"/>
    <w:rsid w:val="006C6E85"/>
    <w:rsid w:val="006C7168"/>
    <w:rsid w:val="006C748B"/>
    <w:rsid w:val="006C74A0"/>
    <w:rsid w:val="006D0A03"/>
    <w:rsid w:val="006D2BB5"/>
    <w:rsid w:val="006D33EF"/>
    <w:rsid w:val="006D45E9"/>
    <w:rsid w:val="006D4C17"/>
    <w:rsid w:val="006D5047"/>
    <w:rsid w:val="006D65A1"/>
    <w:rsid w:val="006D6EF4"/>
    <w:rsid w:val="006E021F"/>
    <w:rsid w:val="006E2358"/>
    <w:rsid w:val="006E33E6"/>
    <w:rsid w:val="006E3650"/>
    <w:rsid w:val="006E51A5"/>
    <w:rsid w:val="006E73EE"/>
    <w:rsid w:val="006F0126"/>
    <w:rsid w:val="006F0DC4"/>
    <w:rsid w:val="006F1AB7"/>
    <w:rsid w:val="006F24E8"/>
    <w:rsid w:val="006F2D03"/>
    <w:rsid w:val="006F35C9"/>
    <w:rsid w:val="006F3FFB"/>
    <w:rsid w:val="006F40A7"/>
    <w:rsid w:val="006F414F"/>
    <w:rsid w:val="006F44D8"/>
    <w:rsid w:val="006F526D"/>
    <w:rsid w:val="006F53BF"/>
    <w:rsid w:val="006F5910"/>
    <w:rsid w:val="006F6291"/>
    <w:rsid w:val="006F65BC"/>
    <w:rsid w:val="006F6832"/>
    <w:rsid w:val="006F6F57"/>
    <w:rsid w:val="006F733A"/>
    <w:rsid w:val="006F7CFC"/>
    <w:rsid w:val="006F7EBE"/>
    <w:rsid w:val="007006A5"/>
    <w:rsid w:val="0070125B"/>
    <w:rsid w:val="007023D2"/>
    <w:rsid w:val="00702B7F"/>
    <w:rsid w:val="00703D9D"/>
    <w:rsid w:val="007045F0"/>
    <w:rsid w:val="00704B65"/>
    <w:rsid w:val="00706EB7"/>
    <w:rsid w:val="0071116D"/>
    <w:rsid w:val="0071222C"/>
    <w:rsid w:val="00712BC1"/>
    <w:rsid w:val="007132CE"/>
    <w:rsid w:val="00714842"/>
    <w:rsid w:val="00715CD2"/>
    <w:rsid w:val="00715E40"/>
    <w:rsid w:val="00715EDD"/>
    <w:rsid w:val="0071633E"/>
    <w:rsid w:val="00716518"/>
    <w:rsid w:val="00717A0E"/>
    <w:rsid w:val="00717D8A"/>
    <w:rsid w:val="007204E1"/>
    <w:rsid w:val="00722275"/>
    <w:rsid w:val="00722A24"/>
    <w:rsid w:val="00723FB3"/>
    <w:rsid w:val="007249B2"/>
    <w:rsid w:val="007251B0"/>
    <w:rsid w:val="00731E2B"/>
    <w:rsid w:val="00732400"/>
    <w:rsid w:val="00733FDE"/>
    <w:rsid w:val="00734685"/>
    <w:rsid w:val="00734F39"/>
    <w:rsid w:val="00736AED"/>
    <w:rsid w:val="00737C97"/>
    <w:rsid w:val="00740239"/>
    <w:rsid w:val="0074141E"/>
    <w:rsid w:val="00741A49"/>
    <w:rsid w:val="00742120"/>
    <w:rsid w:val="007428FC"/>
    <w:rsid w:val="00744444"/>
    <w:rsid w:val="00744957"/>
    <w:rsid w:val="00745D01"/>
    <w:rsid w:val="00745DA9"/>
    <w:rsid w:val="00746C16"/>
    <w:rsid w:val="0074776A"/>
    <w:rsid w:val="00747AE7"/>
    <w:rsid w:val="00747FEB"/>
    <w:rsid w:val="00752A8C"/>
    <w:rsid w:val="0075378A"/>
    <w:rsid w:val="00753867"/>
    <w:rsid w:val="0075455A"/>
    <w:rsid w:val="00754967"/>
    <w:rsid w:val="00754F5F"/>
    <w:rsid w:val="00757434"/>
    <w:rsid w:val="00757A1F"/>
    <w:rsid w:val="00757A56"/>
    <w:rsid w:val="00757AC2"/>
    <w:rsid w:val="00760A92"/>
    <w:rsid w:val="00760C31"/>
    <w:rsid w:val="00761C3B"/>
    <w:rsid w:val="00761D42"/>
    <w:rsid w:val="00762B6E"/>
    <w:rsid w:val="00766E1A"/>
    <w:rsid w:val="0076713D"/>
    <w:rsid w:val="00772CC7"/>
    <w:rsid w:val="0077348E"/>
    <w:rsid w:val="007741BF"/>
    <w:rsid w:val="007748BE"/>
    <w:rsid w:val="00774B98"/>
    <w:rsid w:val="00775A52"/>
    <w:rsid w:val="00775BE2"/>
    <w:rsid w:val="007760B9"/>
    <w:rsid w:val="00776E0A"/>
    <w:rsid w:val="0078050F"/>
    <w:rsid w:val="007806D7"/>
    <w:rsid w:val="007807AB"/>
    <w:rsid w:val="007813F3"/>
    <w:rsid w:val="00781505"/>
    <w:rsid w:val="00781786"/>
    <w:rsid w:val="00783BAC"/>
    <w:rsid w:val="00783F9F"/>
    <w:rsid w:val="00784900"/>
    <w:rsid w:val="00784DC3"/>
    <w:rsid w:val="0078561B"/>
    <w:rsid w:val="00785877"/>
    <w:rsid w:val="0078657D"/>
    <w:rsid w:val="00786787"/>
    <w:rsid w:val="00787956"/>
    <w:rsid w:val="0079155D"/>
    <w:rsid w:val="00792D23"/>
    <w:rsid w:val="00793D3F"/>
    <w:rsid w:val="00794EDB"/>
    <w:rsid w:val="00795A01"/>
    <w:rsid w:val="00796B2C"/>
    <w:rsid w:val="007975B3"/>
    <w:rsid w:val="007A08FA"/>
    <w:rsid w:val="007A1812"/>
    <w:rsid w:val="007A20B6"/>
    <w:rsid w:val="007A49B5"/>
    <w:rsid w:val="007A5AAE"/>
    <w:rsid w:val="007A630D"/>
    <w:rsid w:val="007A6E8F"/>
    <w:rsid w:val="007A7537"/>
    <w:rsid w:val="007A7C18"/>
    <w:rsid w:val="007B0115"/>
    <w:rsid w:val="007B1D7A"/>
    <w:rsid w:val="007B361A"/>
    <w:rsid w:val="007B42BD"/>
    <w:rsid w:val="007C0D78"/>
    <w:rsid w:val="007C0E54"/>
    <w:rsid w:val="007C0F02"/>
    <w:rsid w:val="007C17EF"/>
    <w:rsid w:val="007C2871"/>
    <w:rsid w:val="007C2FAC"/>
    <w:rsid w:val="007C3416"/>
    <w:rsid w:val="007C34FB"/>
    <w:rsid w:val="007C408A"/>
    <w:rsid w:val="007C5358"/>
    <w:rsid w:val="007C601B"/>
    <w:rsid w:val="007C648E"/>
    <w:rsid w:val="007C6A00"/>
    <w:rsid w:val="007C6E37"/>
    <w:rsid w:val="007C70FE"/>
    <w:rsid w:val="007C72AC"/>
    <w:rsid w:val="007C7988"/>
    <w:rsid w:val="007D104F"/>
    <w:rsid w:val="007D1CD5"/>
    <w:rsid w:val="007D22EA"/>
    <w:rsid w:val="007D2C39"/>
    <w:rsid w:val="007D3306"/>
    <w:rsid w:val="007D553E"/>
    <w:rsid w:val="007D5969"/>
    <w:rsid w:val="007D5B00"/>
    <w:rsid w:val="007D6316"/>
    <w:rsid w:val="007E0400"/>
    <w:rsid w:val="007E2BB0"/>
    <w:rsid w:val="007E320A"/>
    <w:rsid w:val="007E5155"/>
    <w:rsid w:val="007E59C8"/>
    <w:rsid w:val="007E59DF"/>
    <w:rsid w:val="007E6114"/>
    <w:rsid w:val="007E6AE3"/>
    <w:rsid w:val="007E6C29"/>
    <w:rsid w:val="007F02B8"/>
    <w:rsid w:val="007F0684"/>
    <w:rsid w:val="007F2D2A"/>
    <w:rsid w:val="007F31D2"/>
    <w:rsid w:val="007F416D"/>
    <w:rsid w:val="007F4ABC"/>
    <w:rsid w:val="007F4E85"/>
    <w:rsid w:val="007F561F"/>
    <w:rsid w:val="007F60F4"/>
    <w:rsid w:val="007F62D4"/>
    <w:rsid w:val="007F7557"/>
    <w:rsid w:val="008010D1"/>
    <w:rsid w:val="0080120C"/>
    <w:rsid w:val="008018F3"/>
    <w:rsid w:val="00801944"/>
    <w:rsid w:val="00801CEA"/>
    <w:rsid w:val="00803CD8"/>
    <w:rsid w:val="00804B6A"/>
    <w:rsid w:val="0080559F"/>
    <w:rsid w:val="008058A3"/>
    <w:rsid w:val="00806264"/>
    <w:rsid w:val="00807770"/>
    <w:rsid w:val="00807B27"/>
    <w:rsid w:val="00811822"/>
    <w:rsid w:val="008119DD"/>
    <w:rsid w:val="00811C21"/>
    <w:rsid w:val="00811F53"/>
    <w:rsid w:val="00812F59"/>
    <w:rsid w:val="008136C1"/>
    <w:rsid w:val="00813E64"/>
    <w:rsid w:val="00813ECC"/>
    <w:rsid w:val="008141E4"/>
    <w:rsid w:val="008142DB"/>
    <w:rsid w:val="00815457"/>
    <w:rsid w:val="0081678F"/>
    <w:rsid w:val="00817AD2"/>
    <w:rsid w:val="008206DC"/>
    <w:rsid w:val="008208B6"/>
    <w:rsid w:val="00821F45"/>
    <w:rsid w:val="0082253A"/>
    <w:rsid w:val="00822FC8"/>
    <w:rsid w:val="00823237"/>
    <w:rsid w:val="00823F6D"/>
    <w:rsid w:val="0082520A"/>
    <w:rsid w:val="008258B1"/>
    <w:rsid w:val="00825F16"/>
    <w:rsid w:val="00826124"/>
    <w:rsid w:val="00826B8D"/>
    <w:rsid w:val="00826F37"/>
    <w:rsid w:val="00830070"/>
    <w:rsid w:val="00830249"/>
    <w:rsid w:val="008302DA"/>
    <w:rsid w:val="0083152E"/>
    <w:rsid w:val="00831B06"/>
    <w:rsid w:val="00831C58"/>
    <w:rsid w:val="00832224"/>
    <w:rsid w:val="00832A22"/>
    <w:rsid w:val="008338C6"/>
    <w:rsid w:val="00834A46"/>
    <w:rsid w:val="00834D9D"/>
    <w:rsid w:val="008356F4"/>
    <w:rsid w:val="00835834"/>
    <w:rsid w:val="008358B6"/>
    <w:rsid w:val="00835C37"/>
    <w:rsid w:val="00835FF0"/>
    <w:rsid w:val="008360A6"/>
    <w:rsid w:val="008363D5"/>
    <w:rsid w:val="00840238"/>
    <w:rsid w:val="008407C7"/>
    <w:rsid w:val="008450FF"/>
    <w:rsid w:val="008454A7"/>
    <w:rsid w:val="00845B56"/>
    <w:rsid w:val="00846340"/>
    <w:rsid w:val="00846B16"/>
    <w:rsid w:val="00847EE4"/>
    <w:rsid w:val="00850B43"/>
    <w:rsid w:val="0085529A"/>
    <w:rsid w:val="008558E9"/>
    <w:rsid w:val="00855936"/>
    <w:rsid w:val="00855C30"/>
    <w:rsid w:val="00855D67"/>
    <w:rsid w:val="00856341"/>
    <w:rsid w:val="00857E2E"/>
    <w:rsid w:val="008605BA"/>
    <w:rsid w:val="00860874"/>
    <w:rsid w:val="00862E97"/>
    <w:rsid w:val="00862F9D"/>
    <w:rsid w:val="008639BF"/>
    <w:rsid w:val="00863BCF"/>
    <w:rsid w:val="00864004"/>
    <w:rsid w:val="008644E3"/>
    <w:rsid w:val="008657A7"/>
    <w:rsid w:val="00865CD4"/>
    <w:rsid w:val="00865F48"/>
    <w:rsid w:val="008705A3"/>
    <w:rsid w:val="008708A9"/>
    <w:rsid w:val="00871365"/>
    <w:rsid w:val="0087228E"/>
    <w:rsid w:val="00872A85"/>
    <w:rsid w:val="00872AD8"/>
    <w:rsid w:val="0087483C"/>
    <w:rsid w:val="008749A8"/>
    <w:rsid w:val="008754C2"/>
    <w:rsid w:val="008757D2"/>
    <w:rsid w:val="00875836"/>
    <w:rsid w:val="008760C2"/>
    <w:rsid w:val="00876794"/>
    <w:rsid w:val="00877E9F"/>
    <w:rsid w:val="00880378"/>
    <w:rsid w:val="00880696"/>
    <w:rsid w:val="00880D53"/>
    <w:rsid w:val="008810AB"/>
    <w:rsid w:val="00882D46"/>
    <w:rsid w:val="00883CDC"/>
    <w:rsid w:val="00883DEC"/>
    <w:rsid w:val="00884CD6"/>
    <w:rsid w:val="00885F04"/>
    <w:rsid w:val="0089000B"/>
    <w:rsid w:val="008902AB"/>
    <w:rsid w:val="00893682"/>
    <w:rsid w:val="0089409D"/>
    <w:rsid w:val="00894548"/>
    <w:rsid w:val="00894ABF"/>
    <w:rsid w:val="008953F1"/>
    <w:rsid w:val="00895538"/>
    <w:rsid w:val="008979D3"/>
    <w:rsid w:val="00897AC9"/>
    <w:rsid w:val="00897BE9"/>
    <w:rsid w:val="008A13FA"/>
    <w:rsid w:val="008A1694"/>
    <w:rsid w:val="008A4DEB"/>
    <w:rsid w:val="008A50A0"/>
    <w:rsid w:val="008A589E"/>
    <w:rsid w:val="008A6ADC"/>
    <w:rsid w:val="008A6B61"/>
    <w:rsid w:val="008A72D1"/>
    <w:rsid w:val="008A78D6"/>
    <w:rsid w:val="008B0454"/>
    <w:rsid w:val="008B138A"/>
    <w:rsid w:val="008B1D7E"/>
    <w:rsid w:val="008B2F0D"/>
    <w:rsid w:val="008B41D4"/>
    <w:rsid w:val="008B5E73"/>
    <w:rsid w:val="008B610A"/>
    <w:rsid w:val="008B6517"/>
    <w:rsid w:val="008B726C"/>
    <w:rsid w:val="008C14EC"/>
    <w:rsid w:val="008C19C1"/>
    <w:rsid w:val="008C1C4B"/>
    <w:rsid w:val="008C3914"/>
    <w:rsid w:val="008C3BFB"/>
    <w:rsid w:val="008C3F24"/>
    <w:rsid w:val="008C44D8"/>
    <w:rsid w:val="008C4D62"/>
    <w:rsid w:val="008C5529"/>
    <w:rsid w:val="008C66D7"/>
    <w:rsid w:val="008C7953"/>
    <w:rsid w:val="008D0582"/>
    <w:rsid w:val="008D067E"/>
    <w:rsid w:val="008D0D0A"/>
    <w:rsid w:val="008D0E5C"/>
    <w:rsid w:val="008D13F3"/>
    <w:rsid w:val="008D2046"/>
    <w:rsid w:val="008D216E"/>
    <w:rsid w:val="008D26BB"/>
    <w:rsid w:val="008D3CF0"/>
    <w:rsid w:val="008D5F34"/>
    <w:rsid w:val="008D66DA"/>
    <w:rsid w:val="008D7893"/>
    <w:rsid w:val="008E1DB2"/>
    <w:rsid w:val="008E2B99"/>
    <w:rsid w:val="008E3047"/>
    <w:rsid w:val="008E4898"/>
    <w:rsid w:val="008E4A0E"/>
    <w:rsid w:val="008E5E3B"/>
    <w:rsid w:val="008E6412"/>
    <w:rsid w:val="008E7192"/>
    <w:rsid w:val="008F002D"/>
    <w:rsid w:val="008F1213"/>
    <w:rsid w:val="008F181F"/>
    <w:rsid w:val="008F2338"/>
    <w:rsid w:val="008F2CD0"/>
    <w:rsid w:val="008F2F5F"/>
    <w:rsid w:val="008F49FA"/>
    <w:rsid w:val="008F4B86"/>
    <w:rsid w:val="008F4D10"/>
    <w:rsid w:val="008F4F05"/>
    <w:rsid w:val="008F6049"/>
    <w:rsid w:val="008F6301"/>
    <w:rsid w:val="008F7C3D"/>
    <w:rsid w:val="008F7EFF"/>
    <w:rsid w:val="00901C9E"/>
    <w:rsid w:val="00904012"/>
    <w:rsid w:val="0090420D"/>
    <w:rsid w:val="00904A18"/>
    <w:rsid w:val="00904CEA"/>
    <w:rsid w:val="00905FD1"/>
    <w:rsid w:val="009061D3"/>
    <w:rsid w:val="009073DF"/>
    <w:rsid w:val="00907BBD"/>
    <w:rsid w:val="009101F8"/>
    <w:rsid w:val="00912E66"/>
    <w:rsid w:val="0091344E"/>
    <w:rsid w:val="00914222"/>
    <w:rsid w:val="00915487"/>
    <w:rsid w:val="00915D87"/>
    <w:rsid w:val="009162C3"/>
    <w:rsid w:val="00916308"/>
    <w:rsid w:val="009173A6"/>
    <w:rsid w:val="00917DF1"/>
    <w:rsid w:val="00920129"/>
    <w:rsid w:val="00920276"/>
    <w:rsid w:val="009223D7"/>
    <w:rsid w:val="009227BF"/>
    <w:rsid w:val="00923FDE"/>
    <w:rsid w:val="00924286"/>
    <w:rsid w:val="0092448B"/>
    <w:rsid w:val="00925637"/>
    <w:rsid w:val="00926617"/>
    <w:rsid w:val="00926B8B"/>
    <w:rsid w:val="0093270A"/>
    <w:rsid w:val="00932C6F"/>
    <w:rsid w:val="00934262"/>
    <w:rsid w:val="00935AB2"/>
    <w:rsid w:val="00936FB2"/>
    <w:rsid w:val="0094054F"/>
    <w:rsid w:val="0094149A"/>
    <w:rsid w:val="009414B8"/>
    <w:rsid w:val="009422DF"/>
    <w:rsid w:val="009437F8"/>
    <w:rsid w:val="00943E78"/>
    <w:rsid w:val="0094586B"/>
    <w:rsid w:val="009458A7"/>
    <w:rsid w:val="009472CD"/>
    <w:rsid w:val="00947B14"/>
    <w:rsid w:val="0095033D"/>
    <w:rsid w:val="00950EDD"/>
    <w:rsid w:val="009513A5"/>
    <w:rsid w:val="00951467"/>
    <w:rsid w:val="0095235E"/>
    <w:rsid w:val="00952B45"/>
    <w:rsid w:val="00952F25"/>
    <w:rsid w:val="00953868"/>
    <w:rsid w:val="009539D5"/>
    <w:rsid w:val="00953BC7"/>
    <w:rsid w:val="009540C7"/>
    <w:rsid w:val="009543B4"/>
    <w:rsid w:val="00954B69"/>
    <w:rsid w:val="00955652"/>
    <w:rsid w:val="009556E0"/>
    <w:rsid w:val="00956522"/>
    <w:rsid w:val="00960484"/>
    <w:rsid w:val="00961ECD"/>
    <w:rsid w:val="009634D1"/>
    <w:rsid w:val="009637D6"/>
    <w:rsid w:val="00963DEC"/>
    <w:rsid w:val="00964E9E"/>
    <w:rsid w:val="00964FF6"/>
    <w:rsid w:val="0096744D"/>
    <w:rsid w:val="00970BD4"/>
    <w:rsid w:val="00970F76"/>
    <w:rsid w:val="00971B73"/>
    <w:rsid w:val="00973136"/>
    <w:rsid w:val="00973320"/>
    <w:rsid w:val="009747BB"/>
    <w:rsid w:val="00974A6B"/>
    <w:rsid w:val="00975F38"/>
    <w:rsid w:val="0097655A"/>
    <w:rsid w:val="009766E7"/>
    <w:rsid w:val="00976C2B"/>
    <w:rsid w:val="009779C6"/>
    <w:rsid w:val="00977E87"/>
    <w:rsid w:val="00980498"/>
    <w:rsid w:val="00981101"/>
    <w:rsid w:val="00981718"/>
    <w:rsid w:val="009819AE"/>
    <w:rsid w:val="00982A52"/>
    <w:rsid w:val="0098333C"/>
    <w:rsid w:val="00984563"/>
    <w:rsid w:val="0098471D"/>
    <w:rsid w:val="00984D5D"/>
    <w:rsid w:val="009855B7"/>
    <w:rsid w:val="00985CFC"/>
    <w:rsid w:val="00986A98"/>
    <w:rsid w:val="00987418"/>
    <w:rsid w:val="00987C6C"/>
    <w:rsid w:val="00990788"/>
    <w:rsid w:val="00991500"/>
    <w:rsid w:val="0099341A"/>
    <w:rsid w:val="009940EF"/>
    <w:rsid w:val="00994CCF"/>
    <w:rsid w:val="00997053"/>
    <w:rsid w:val="00997FF1"/>
    <w:rsid w:val="009A2249"/>
    <w:rsid w:val="009A4007"/>
    <w:rsid w:val="009A40E8"/>
    <w:rsid w:val="009A5357"/>
    <w:rsid w:val="009A554E"/>
    <w:rsid w:val="009A5D96"/>
    <w:rsid w:val="009A606F"/>
    <w:rsid w:val="009A6B24"/>
    <w:rsid w:val="009B1C00"/>
    <w:rsid w:val="009B2660"/>
    <w:rsid w:val="009B29CF"/>
    <w:rsid w:val="009B2CD1"/>
    <w:rsid w:val="009B3A64"/>
    <w:rsid w:val="009B3B65"/>
    <w:rsid w:val="009B52BD"/>
    <w:rsid w:val="009B5D5C"/>
    <w:rsid w:val="009C0390"/>
    <w:rsid w:val="009C03ED"/>
    <w:rsid w:val="009C134F"/>
    <w:rsid w:val="009C1D51"/>
    <w:rsid w:val="009C353E"/>
    <w:rsid w:val="009C46C8"/>
    <w:rsid w:val="009C46F3"/>
    <w:rsid w:val="009C4A95"/>
    <w:rsid w:val="009C5038"/>
    <w:rsid w:val="009C5B7D"/>
    <w:rsid w:val="009C6223"/>
    <w:rsid w:val="009C7055"/>
    <w:rsid w:val="009C7F10"/>
    <w:rsid w:val="009D0E44"/>
    <w:rsid w:val="009D0F9B"/>
    <w:rsid w:val="009D1803"/>
    <w:rsid w:val="009D1F2C"/>
    <w:rsid w:val="009D25C6"/>
    <w:rsid w:val="009D2BBC"/>
    <w:rsid w:val="009D38E5"/>
    <w:rsid w:val="009D45CE"/>
    <w:rsid w:val="009D4D07"/>
    <w:rsid w:val="009D68D5"/>
    <w:rsid w:val="009D6939"/>
    <w:rsid w:val="009D6F4E"/>
    <w:rsid w:val="009E0C13"/>
    <w:rsid w:val="009E0CF3"/>
    <w:rsid w:val="009E1854"/>
    <w:rsid w:val="009E1979"/>
    <w:rsid w:val="009E2557"/>
    <w:rsid w:val="009E296A"/>
    <w:rsid w:val="009E2ED4"/>
    <w:rsid w:val="009E3224"/>
    <w:rsid w:val="009E3CB5"/>
    <w:rsid w:val="009E56B3"/>
    <w:rsid w:val="009E5EC0"/>
    <w:rsid w:val="009E618D"/>
    <w:rsid w:val="009E6C20"/>
    <w:rsid w:val="009F003A"/>
    <w:rsid w:val="009F050A"/>
    <w:rsid w:val="009F0E81"/>
    <w:rsid w:val="009F1817"/>
    <w:rsid w:val="009F1B29"/>
    <w:rsid w:val="009F2FCC"/>
    <w:rsid w:val="009F3417"/>
    <w:rsid w:val="009F4D33"/>
    <w:rsid w:val="009F5539"/>
    <w:rsid w:val="009F5586"/>
    <w:rsid w:val="009F7839"/>
    <w:rsid w:val="00A0259E"/>
    <w:rsid w:val="00A038F5"/>
    <w:rsid w:val="00A03C7B"/>
    <w:rsid w:val="00A04575"/>
    <w:rsid w:val="00A04C38"/>
    <w:rsid w:val="00A05512"/>
    <w:rsid w:val="00A06866"/>
    <w:rsid w:val="00A10A04"/>
    <w:rsid w:val="00A11405"/>
    <w:rsid w:val="00A12250"/>
    <w:rsid w:val="00A1588C"/>
    <w:rsid w:val="00A163C4"/>
    <w:rsid w:val="00A1643D"/>
    <w:rsid w:val="00A16529"/>
    <w:rsid w:val="00A16F4E"/>
    <w:rsid w:val="00A17791"/>
    <w:rsid w:val="00A21000"/>
    <w:rsid w:val="00A22080"/>
    <w:rsid w:val="00A226FE"/>
    <w:rsid w:val="00A23DC2"/>
    <w:rsid w:val="00A23DDE"/>
    <w:rsid w:val="00A2594D"/>
    <w:rsid w:val="00A26381"/>
    <w:rsid w:val="00A267D3"/>
    <w:rsid w:val="00A26B29"/>
    <w:rsid w:val="00A26EE0"/>
    <w:rsid w:val="00A26EF9"/>
    <w:rsid w:val="00A27F79"/>
    <w:rsid w:val="00A30CED"/>
    <w:rsid w:val="00A32096"/>
    <w:rsid w:val="00A330FC"/>
    <w:rsid w:val="00A33533"/>
    <w:rsid w:val="00A33D2C"/>
    <w:rsid w:val="00A34419"/>
    <w:rsid w:val="00A34429"/>
    <w:rsid w:val="00A345DD"/>
    <w:rsid w:val="00A34CE7"/>
    <w:rsid w:val="00A36380"/>
    <w:rsid w:val="00A368FA"/>
    <w:rsid w:val="00A36CB4"/>
    <w:rsid w:val="00A378C6"/>
    <w:rsid w:val="00A40106"/>
    <w:rsid w:val="00A403DF"/>
    <w:rsid w:val="00A40707"/>
    <w:rsid w:val="00A41948"/>
    <w:rsid w:val="00A4203A"/>
    <w:rsid w:val="00A43D9F"/>
    <w:rsid w:val="00A445D2"/>
    <w:rsid w:val="00A45265"/>
    <w:rsid w:val="00A45E11"/>
    <w:rsid w:val="00A45E14"/>
    <w:rsid w:val="00A45F89"/>
    <w:rsid w:val="00A463FE"/>
    <w:rsid w:val="00A47D14"/>
    <w:rsid w:val="00A521BF"/>
    <w:rsid w:val="00A53C4C"/>
    <w:rsid w:val="00A54605"/>
    <w:rsid w:val="00A54776"/>
    <w:rsid w:val="00A551DA"/>
    <w:rsid w:val="00A564FE"/>
    <w:rsid w:val="00A568C4"/>
    <w:rsid w:val="00A573CD"/>
    <w:rsid w:val="00A57A92"/>
    <w:rsid w:val="00A57BA7"/>
    <w:rsid w:val="00A57C33"/>
    <w:rsid w:val="00A57DD6"/>
    <w:rsid w:val="00A60199"/>
    <w:rsid w:val="00A61631"/>
    <w:rsid w:val="00A62C94"/>
    <w:rsid w:val="00A6394E"/>
    <w:rsid w:val="00A64065"/>
    <w:rsid w:val="00A65C1B"/>
    <w:rsid w:val="00A66180"/>
    <w:rsid w:val="00A662C6"/>
    <w:rsid w:val="00A66A15"/>
    <w:rsid w:val="00A676C7"/>
    <w:rsid w:val="00A676EA"/>
    <w:rsid w:val="00A70055"/>
    <w:rsid w:val="00A72576"/>
    <w:rsid w:val="00A73608"/>
    <w:rsid w:val="00A748F3"/>
    <w:rsid w:val="00A77B27"/>
    <w:rsid w:val="00A8102B"/>
    <w:rsid w:val="00A8154B"/>
    <w:rsid w:val="00A817F1"/>
    <w:rsid w:val="00A82772"/>
    <w:rsid w:val="00A8566A"/>
    <w:rsid w:val="00A86BA8"/>
    <w:rsid w:val="00A87D7C"/>
    <w:rsid w:val="00A90CD5"/>
    <w:rsid w:val="00A91133"/>
    <w:rsid w:val="00A91376"/>
    <w:rsid w:val="00A932B3"/>
    <w:rsid w:val="00A939A5"/>
    <w:rsid w:val="00A94508"/>
    <w:rsid w:val="00A9479F"/>
    <w:rsid w:val="00A95F16"/>
    <w:rsid w:val="00A96654"/>
    <w:rsid w:val="00A971CC"/>
    <w:rsid w:val="00A97562"/>
    <w:rsid w:val="00A97FEE"/>
    <w:rsid w:val="00AA0830"/>
    <w:rsid w:val="00AA15CC"/>
    <w:rsid w:val="00AA1BE9"/>
    <w:rsid w:val="00AA2DB9"/>
    <w:rsid w:val="00AA4E64"/>
    <w:rsid w:val="00AA4FDE"/>
    <w:rsid w:val="00AA5AB1"/>
    <w:rsid w:val="00AA6AD3"/>
    <w:rsid w:val="00AA7884"/>
    <w:rsid w:val="00AB05CA"/>
    <w:rsid w:val="00AB2731"/>
    <w:rsid w:val="00AB2A0F"/>
    <w:rsid w:val="00AB332E"/>
    <w:rsid w:val="00AB33A6"/>
    <w:rsid w:val="00AB3DD6"/>
    <w:rsid w:val="00AB3EF9"/>
    <w:rsid w:val="00AB6634"/>
    <w:rsid w:val="00AB687E"/>
    <w:rsid w:val="00AB68BE"/>
    <w:rsid w:val="00AB6EF9"/>
    <w:rsid w:val="00AB6F52"/>
    <w:rsid w:val="00AC08D9"/>
    <w:rsid w:val="00AC1DBA"/>
    <w:rsid w:val="00AC2537"/>
    <w:rsid w:val="00AC2737"/>
    <w:rsid w:val="00AC2B4E"/>
    <w:rsid w:val="00AC318F"/>
    <w:rsid w:val="00AC4127"/>
    <w:rsid w:val="00AC5335"/>
    <w:rsid w:val="00AC5A7F"/>
    <w:rsid w:val="00AC7026"/>
    <w:rsid w:val="00AC7A89"/>
    <w:rsid w:val="00AD0C9C"/>
    <w:rsid w:val="00AD1846"/>
    <w:rsid w:val="00AD2448"/>
    <w:rsid w:val="00AD2D57"/>
    <w:rsid w:val="00AD2E42"/>
    <w:rsid w:val="00AD390C"/>
    <w:rsid w:val="00AD65D4"/>
    <w:rsid w:val="00AD7F8F"/>
    <w:rsid w:val="00AE01BF"/>
    <w:rsid w:val="00AE044D"/>
    <w:rsid w:val="00AE1974"/>
    <w:rsid w:val="00AE1D40"/>
    <w:rsid w:val="00AE4756"/>
    <w:rsid w:val="00AE52BD"/>
    <w:rsid w:val="00AE66E3"/>
    <w:rsid w:val="00AE7299"/>
    <w:rsid w:val="00AF0494"/>
    <w:rsid w:val="00AF1624"/>
    <w:rsid w:val="00AF3544"/>
    <w:rsid w:val="00AF36FF"/>
    <w:rsid w:val="00AF485B"/>
    <w:rsid w:val="00AF56E6"/>
    <w:rsid w:val="00AF5874"/>
    <w:rsid w:val="00AF62FF"/>
    <w:rsid w:val="00AF64AA"/>
    <w:rsid w:val="00AF7186"/>
    <w:rsid w:val="00AF79FC"/>
    <w:rsid w:val="00B01845"/>
    <w:rsid w:val="00B0318B"/>
    <w:rsid w:val="00B0346D"/>
    <w:rsid w:val="00B03AE2"/>
    <w:rsid w:val="00B043A0"/>
    <w:rsid w:val="00B04698"/>
    <w:rsid w:val="00B06190"/>
    <w:rsid w:val="00B06949"/>
    <w:rsid w:val="00B07B70"/>
    <w:rsid w:val="00B10596"/>
    <w:rsid w:val="00B10E6D"/>
    <w:rsid w:val="00B112AE"/>
    <w:rsid w:val="00B1152F"/>
    <w:rsid w:val="00B134A9"/>
    <w:rsid w:val="00B14898"/>
    <w:rsid w:val="00B15542"/>
    <w:rsid w:val="00B16F1A"/>
    <w:rsid w:val="00B2061F"/>
    <w:rsid w:val="00B208F6"/>
    <w:rsid w:val="00B20D3C"/>
    <w:rsid w:val="00B21BD6"/>
    <w:rsid w:val="00B2225C"/>
    <w:rsid w:val="00B223BB"/>
    <w:rsid w:val="00B22CEC"/>
    <w:rsid w:val="00B22DDA"/>
    <w:rsid w:val="00B250AE"/>
    <w:rsid w:val="00B26EC5"/>
    <w:rsid w:val="00B27B16"/>
    <w:rsid w:val="00B3021E"/>
    <w:rsid w:val="00B30E81"/>
    <w:rsid w:val="00B31F26"/>
    <w:rsid w:val="00B331DB"/>
    <w:rsid w:val="00B344A4"/>
    <w:rsid w:val="00B352F0"/>
    <w:rsid w:val="00B355AF"/>
    <w:rsid w:val="00B35CD3"/>
    <w:rsid w:val="00B368A1"/>
    <w:rsid w:val="00B3783B"/>
    <w:rsid w:val="00B4199C"/>
    <w:rsid w:val="00B41A20"/>
    <w:rsid w:val="00B41CC2"/>
    <w:rsid w:val="00B42F65"/>
    <w:rsid w:val="00B437C0"/>
    <w:rsid w:val="00B43F36"/>
    <w:rsid w:val="00B440DA"/>
    <w:rsid w:val="00B44916"/>
    <w:rsid w:val="00B45554"/>
    <w:rsid w:val="00B45A1C"/>
    <w:rsid w:val="00B47767"/>
    <w:rsid w:val="00B51168"/>
    <w:rsid w:val="00B512E6"/>
    <w:rsid w:val="00B5191C"/>
    <w:rsid w:val="00B51C1A"/>
    <w:rsid w:val="00B52342"/>
    <w:rsid w:val="00B53E51"/>
    <w:rsid w:val="00B54177"/>
    <w:rsid w:val="00B54BA1"/>
    <w:rsid w:val="00B55581"/>
    <w:rsid w:val="00B55A18"/>
    <w:rsid w:val="00B56C3C"/>
    <w:rsid w:val="00B56CC4"/>
    <w:rsid w:val="00B56D4B"/>
    <w:rsid w:val="00B56EB2"/>
    <w:rsid w:val="00B56F8E"/>
    <w:rsid w:val="00B570E1"/>
    <w:rsid w:val="00B57429"/>
    <w:rsid w:val="00B57517"/>
    <w:rsid w:val="00B61438"/>
    <w:rsid w:val="00B618EB"/>
    <w:rsid w:val="00B6278F"/>
    <w:rsid w:val="00B62EC2"/>
    <w:rsid w:val="00B630C3"/>
    <w:rsid w:val="00B63243"/>
    <w:rsid w:val="00B638B0"/>
    <w:rsid w:val="00B6430F"/>
    <w:rsid w:val="00B65445"/>
    <w:rsid w:val="00B65799"/>
    <w:rsid w:val="00B65E75"/>
    <w:rsid w:val="00B66C9D"/>
    <w:rsid w:val="00B70741"/>
    <w:rsid w:val="00B714B5"/>
    <w:rsid w:val="00B73A88"/>
    <w:rsid w:val="00B73D36"/>
    <w:rsid w:val="00B7456E"/>
    <w:rsid w:val="00B745F2"/>
    <w:rsid w:val="00B75BCB"/>
    <w:rsid w:val="00B809B4"/>
    <w:rsid w:val="00B80CF7"/>
    <w:rsid w:val="00B80F05"/>
    <w:rsid w:val="00B82876"/>
    <w:rsid w:val="00B8290F"/>
    <w:rsid w:val="00B846B7"/>
    <w:rsid w:val="00B84B2C"/>
    <w:rsid w:val="00B85D41"/>
    <w:rsid w:val="00B86040"/>
    <w:rsid w:val="00B8618C"/>
    <w:rsid w:val="00B86662"/>
    <w:rsid w:val="00B86809"/>
    <w:rsid w:val="00B86B01"/>
    <w:rsid w:val="00B870A0"/>
    <w:rsid w:val="00B8793F"/>
    <w:rsid w:val="00B879AA"/>
    <w:rsid w:val="00B87C2F"/>
    <w:rsid w:val="00B87D67"/>
    <w:rsid w:val="00B902BE"/>
    <w:rsid w:val="00B93CF5"/>
    <w:rsid w:val="00B944E7"/>
    <w:rsid w:val="00B94E14"/>
    <w:rsid w:val="00B95010"/>
    <w:rsid w:val="00B9588A"/>
    <w:rsid w:val="00B9676A"/>
    <w:rsid w:val="00B96D71"/>
    <w:rsid w:val="00B97892"/>
    <w:rsid w:val="00B97F40"/>
    <w:rsid w:val="00BA003E"/>
    <w:rsid w:val="00BA056D"/>
    <w:rsid w:val="00BA16CA"/>
    <w:rsid w:val="00BA1EAC"/>
    <w:rsid w:val="00BA30C0"/>
    <w:rsid w:val="00BA30D0"/>
    <w:rsid w:val="00BA3183"/>
    <w:rsid w:val="00BA4981"/>
    <w:rsid w:val="00BA49BA"/>
    <w:rsid w:val="00BA7A2B"/>
    <w:rsid w:val="00BA7E8F"/>
    <w:rsid w:val="00BB0534"/>
    <w:rsid w:val="00BB0834"/>
    <w:rsid w:val="00BB0EE8"/>
    <w:rsid w:val="00BB1454"/>
    <w:rsid w:val="00BB1CE1"/>
    <w:rsid w:val="00BB2695"/>
    <w:rsid w:val="00BB27E1"/>
    <w:rsid w:val="00BB2F9F"/>
    <w:rsid w:val="00BB3C56"/>
    <w:rsid w:val="00BB3F6D"/>
    <w:rsid w:val="00BB4047"/>
    <w:rsid w:val="00BB535C"/>
    <w:rsid w:val="00BB56FB"/>
    <w:rsid w:val="00BB64C5"/>
    <w:rsid w:val="00BB6F46"/>
    <w:rsid w:val="00BC1471"/>
    <w:rsid w:val="00BC1882"/>
    <w:rsid w:val="00BC2791"/>
    <w:rsid w:val="00BC4088"/>
    <w:rsid w:val="00BC5C07"/>
    <w:rsid w:val="00BC6ADA"/>
    <w:rsid w:val="00BD037E"/>
    <w:rsid w:val="00BD0FC4"/>
    <w:rsid w:val="00BD2117"/>
    <w:rsid w:val="00BD28FC"/>
    <w:rsid w:val="00BD2AEC"/>
    <w:rsid w:val="00BD4818"/>
    <w:rsid w:val="00BD4C75"/>
    <w:rsid w:val="00BD7932"/>
    <w:rsid w:val="00BE0308"/>
    <w:rsid w:val="00BE08EA"/>
    <w:rsid w:val="00BE233A"/>
    <w:rsid w:val="00BE314B"/>
    <w:rsid w:val="00BE3F32"/>
    <w:rsid w:val="00BE549B"/>
    <w:rsid w:val="00BE5A52"/>
    <w:rsid w:val="00BE61EE"/>
    <w:rsid w:val="00BE681A"/>
    <w:rsid w:val="00BE6A9E"/>
    <w:rsid w:val="00BE6B53"/>
    <w:rsid w:val="00BE6E30"/>
    <w:rsid w:val="00BE7876"/>
    <w:rsid w:val="00BE7D82"/>
    <w:rsid w:val="00BF05B0"/>
    <w:rsid w:val="00BF100E"/>
    <w:rsid w:val="00BF13C4"/>
    <w:rsid w:val="00BF1752"/>
    <w:rsid w:val="00BF219F"/>
    <w:rsid w:val="00BF28EB"/>
    <w:rsid w:val="00BF3ABC"/>
    <w:rsid w:val="00BF5F62"/>
    <w:rsid w:val="00BF60B8"/>
    <w:rsid w:val="00BF6950"/>
    <w:rsid w:val="00C01281"/>
    <w:rsid w:val="00C021DC"/>
    <w:rsid w:val="00C02E81"/>
    <w:rsid w:val="00C03B4C"/>
    <w:rsid w:val="00C0495C"/>
    <w:rsid w:val="00C07B90"/>
    <w:rsid w:val="00C07DBA"/>
    <w:rsid w:val="00C100FF"/>
    <w:rsid w:val="00C115E7"/>
    <w:rsid w:val="00C1227B"/>
    <w:rsid w:val="00C12386"/>
    <w:rsid w:val="00C130B7"/>
    <w:rsid w:val="00C142B5"/>
    <w:rsid w:val="00C14FF1"/>
    <w:rsid w:val="00C156FF"/>
    <w:rsid w:val="00C1588E"/>
    <w:rsid w:val="00C168B1"/>
    <w:rsid w:val="00C17317"/>
    <w:rsid w:val="00C175FB"/>
    <w:rsid w:val="00C177ED"/>
    <w:rsid w:val="00C1781F"/>
    <w:rsid w:val="00C21096"/>
    <w:rsid w:val="00C215E0"/>
    <w:rsid w:val="00C21E5C"/>
    <w:rsid w:val="00C2373A"/>
    <w:rsid w:val="00C23A0C"/>
    <w:rsid w:val="00C240A2"/>
    <w:rsid w:val="00C24F1F"/>
    <w:rsid w:val="00C25B40"/>
    <w:rsid w:val="00C26C88"/>
    <w:rsid w:val="00C31FD6"/>
    <w:rsid w:val="00C32AEC"/>
    <w:rsid w:val="00C3460E"/>
    <w:rsid w:val="00C34BA3"/>
    <w:rsid w:val="00C34F14"/>
    <w:rsid w:val="00C35345"/>
    <w:rsid w:val="00C35356"/>
    <w:rsid w:val="00C36255"/>
    <w:rsid w:val="00C3638D"/>
    <w:rsid w:val="00C36B16"/>
    <w:rsid w:val="00C36DA8"/>
    <w:rsid w:val="00C40819"/>
    <w:rsid w:val="00C408EA"/>
    <w:rsid w:val="00C41457"/>
    <w:rsid w:val="00C4169A"/>
    <w:rsid w:val="00C42713"/>
    <w:rsid w:val="00C42A73"/>
    <w:rsid w:val="00C431E2"/>
    <w:rsid w:val="00C433F5"/>
    <w:rsid w:val="00C43E21"/>
    <w:rsid w:val="00C441F4"/>
    <w:rsid w:val="00C44E2B"/>
    <w:rsid w:val="00C463EA"/>
    <w:rsid w:val="00C46BA7"/>
    <w:rsid w:val="00C478DF"/>
    <w:rsid w:val="00C502BC"/>
    <w:rsid w:val="00C51913"/>
    <w:rsid w:val="00C51988"/>
    <w:rsid w:val="00C51BF6"/>
    <w:rsid w:val="00C52D06"/>
    <w:rsid w:val="00C52D62"/>
    <w:rsid w:val="00C534D9"/>
    <w:rsid w:val="00C53547"/>
    <w:rsid w:val="00C5358E"/>
    <w:rsid w:val="00C53EF2"/>
    <w:rsid w:val="00C54060"/>
    <w:rsid w:val="00C5449A"/>
    <w:rsid w:val="00C552A3"/>
    <w:rsid w:val="00C61CB7"/>
    <w:rsid w:val="00C6326A"/>
    <w:rsid w:val="00C64095"/>
    <w:rsid w:val="00C66297"/>
    <w:rsid w:val="00C66E85"/>
    <w:rsid w:val="00C66FFC"/>
    <w:rsid w:val="00C6759D"/>
    <w:rsid w:val="00C67CB1"/>
    <w:rsid w:val="00C7015B"/>
    <w:rsid w:val="00C7027F"/>
    <w:rsid w:val="00C702F1"/>
    <w:rsid w:val="00C703D6"/>
    <w:rsid w:val="00C70FC7"/>
    <w:rsid w:val="00C73242"/>
    <w:rsid w:val="00C73FA2"/>
    <w:rsid w:val="00C75FE3"/>
    <w:rsid w:val="00C77591"/>
    <w:rsid w:val="00C77C10"/>
    <w:rsid w:val="00C77D00"/>
    <w:rsid w:val="00C80761"/>
    <w:rsid w:val="00C82FF9"/>
    <w:rsid w:val="00C834FF"/>
    <w:rsid w:val="00C843F4"/>
    <w:rsid w:val="00C86126"/>
    <w:rsid w:val="00C865D8"/>
    <w:rsid w:val="00C86ED2"/>
    <w:rsid w:val="00C910FE"/>
    <w:rsid w:val="00C91103"/>
    <w:rsid w:val="00C913C2"/>
    <w:rsid w:val="00C91681"/>
    <w:rsid w:val="00C91F69"/>
    <w:rsid w:val="00C928BD"/>
    <w:rsid w:val="00C941C3"/>
    <w:rsid w:val="00C946C4"/>
    <w:rsid w:val="00C94E73"/>
    <w:rsid w:val="00C95158"/>
    <w:rsid w:val="00C96431"/>
    <w:rsid w:val="00C969EE"/>
    <w:rsid w:val="00C96C09"/>
    <w:rsid w:val="00CA0003"/>
    <w:rsid w:val="00CA1433"/>
    <w:rsid w:val="00CA208B"/>
    <w:rsid w:val="00CA28C7"/>
    <w:rsid w:val="00CA3132"/>
    <w:rsid w:val="00CA3B5A"/>
    <w:rsid w:val="00CA4D86"/>
    <w:rsid w:val="00CA5055"/>
    <w:rsid w:val="00CA58E2"/>
    <w:rsid w:val="00CA5B79"/>
    <w:rsid w:val="00CB07D9"/>
    <w:rsid w:val="00CB0FE5"/>
    <w:rsid w:val="00CB119B"/>
    <w:rsid w:val="00CB225D"/>
    <w:rsid w:val="00CB2FAE"/>
    <w:rsid w:val="00CB3401"/>
    <w:rsid w:val="00CB3A6C"/>
    <w:rsid w:val="00CB3E7A"/>
    <w:rsid w:val="00CB3FEA"/>
    <w:rsid w:val="00CB46D5"/>
    <w:rsid w:val="00CB4B05"/>
    <w:rsid w:val="00CB5F53"/>
    <w:rsid w:val="00CB61BA"/>
    <w:rsid w:val="00CB66A5"/>
    <w:rsid w:val="00CB66D7"/>
    <w:rsid w:val="00CB6B5B"/>
    <w:rsid w:val="00CB7258"/>
    <w:rsid w:val="00CB7AA6"/>
    <w:rsid w:val="00CB7C92"/>
    <w:rsid w:val="00CC06EF"/>
    <w:rsid w:val="00CC0ED2"/>
    <w:rsid w:val="00CC1D2B"/>
    <w:rsid w:val="00CC2150"/>
    <w:rsid w:val="00CC260D"/>
    <w:rsid w:val="00CC3333"/>
    <w:rsid w:val="00CC3429"/>
    <w:rsid w:val="00CC3ED5"/>
    <w:rsid w:val="00CC4AE0"/>
    <w:rsid w:val="00CC4DA4"/>
    <w:rsid w:val="00CC54C3"/>
    <w:rsid w:val="00CC607E"/>
    <w:rsid w:val="00CC6FBE"/>
    <w:rsid w:val="00CD0B08"/>
    <w:rsid w:val="00CD0F21"/>
    <w:rsid w:val="00CD2128"/>
    <w:rsid w:val="00CD3B0C"/>
    <w:rsid w:val="00CD4069"/>
    <w:rsid w:val="00CD4901"/>
    <w:rsid w:val="00CD5803"/>
    <w:rsid w:val="00CD5D39"/>
    <w:rsid w:val="00CE0376"/>
    <w:rsid w:val="00CE0B12"/>
    <w:rsid w:val="00CE0EBF"/>
    <w:rsid w:val="00CE31E8"/>
    <w:rsid w:val="00CE5FBA"/>
    <w:rsid w:val="00CE6AD3"/>
    <w:rsid w:val="00CE7531"/>
    <w:rsid w:val="00CF06C6"/>
    <w:rsid w:val="00CF09AA"/>
    <w:rsid w:val="00CF294E"/>
    <w:rsid w:val="00CF2AEE"/>
    <w:rsid w:val="00CF2FCE"/>
    <w:rsid w:val="00CF3E0E"/>
    <w:rsid w:val="00CF4592"/>
    <w:rsid w:val="00CF64D6"/>
    <w:rsid w:val="00D00A0B"/>
    <w:rsid w:val="00D01D02"/>
    <w:rsid w:val="00D0239A"/>
    <w:rsid w:val="00D0349F"/>
    <w:rsid w:val="00D03E38"/>
    <w:rsid w:val="00D0407D"/>
    <w:rsid w:val="00D04350"/>
    <w:rsid w:val="00D04CE1"/>
    <w:rsid w:val="00D053A4"/>
    <w:rsid w:val="00D05804"/>
    <w:rsid w:val="00D058F0"/>
    <w:rsid w:val="00D0605C"/>
    <w:rsid w:val="00D067B3"/>
    <w:rsid w:val="00D06BDA"/>
    <w:rsid w:val="00D072C2"/>
    <w:rsid w:val="00D078FB"/>
    <w:rsid w:val="00D1118D"/>
    <w:rsid w:val="00D121C9"/>
    <w:rsid w:val="00D13873"/>
    <w:rsid w:val="00D13E19"/>
    <w:rsid w:val="00D15251"/>
    <w:rsid w:val="00D152A2"/>
    <w:rsid w:val="00D15355"/>
    <w:rsid w:val="00D154D3"/>
    <w:rsid w:val="00D163F6"/>
    <w:rsid w:val="00D16D48"/>
    <w:rsid w:val="00D205EC"/>
    <w:rsid w:val="00D222E4"/>
    <w:rsid w:val="00D229E7"/>
    <w:rsid w:val="00D23726"/>
    <w:rsid w:val="00D24293"/>
    <w:rsid w:val="00D25AAF"/>
    <w:rsid w:val="00D25DA5"/>
    <w:rsid w:val="00D2671C"/>
    <w:rsid w:val="00D26951"/>
    <w:rsid w:val="00D30035"/>
    <w:rsid w:val="00D31508"/>
    <w:rsid w:val="00D32B6C"/>
    <w:rsid w:val="00D33387"/>
    <w:rsid w:val="00D33405"/>
    <w:rsid w:val="00D33CA1"/>
    <w:rsid w:val="00D34317"/>
    <w:rsid w:val="00D3483A"/>
    <w:rsid w:val="00D35177"/>
    <w:rsid w:val="00D3619E"/>
    <w:rsid w:val="00D37690"/>
    <w:rsid w:val="00D37C29"/>
    <w:rsid w:val="00D4086D"/>
    <w:rsid w:val="00D429AC"/>
    <w:rsid w:val="00D43BE9"/>
    <w:rsid w:val="00D445D6"/>
    <w:rsid w:val="00D4516A"/>
    <w:rsid w:val="00D45FA9"/>
    <w:rsid w:val="00D463D4"/>
    <w:rsid w:val="00D47C4F"/>
    <w:rsid w:val="00D50848"/>
    <w:rsid w:val="00D50966"/>
    <w:rsid w:val="00D515D3"/>
    <w:rsid w:val="00D51632"/>
    <w:rsid w:val="00D529ED"/>
    <w:rsid w:val="00D52C59"/>
    <w:rsid w:val="00D53F0C"/>
    <w:rsid w:val="00D54C5D"/>
    <w:rsid w:val="00D54F28"/>
    <w:rsid w:val="00D5521E"/>
    <w:rsid w:val="00D55F16"/>
    <w:rsid w:val="00D56B98"/>
    <w:rsid w:val="00D5727F"/>
    <w:rsid w:val="00D607DC"/>
    <w:rsid w:val="00D6107B"/>
    <w:rsid w:val="00D64271"/>
    <w:rsid w:val="00D65A63"/>
    <w:rsid w:val="00D66376"/>
    <w:rsid w:val="00D66C0B"/>
    <w:rsid w:val="00D677BC"/>
    <w:rsid w:val="00D678F9"/>
    <w:rsid w:val="00D7017F"/>
    <w:rsid w:val="00D702C5"/>
    <w:rsid w:val="00D7084F"/>
    <w:rsid w:val="00D709B4"/>
    <w:rsid w:val="00D723DF"/>
    <w:rsid w:val="00D72A1C"/>
    <w:rsid w:val="00D7346B"/>
    <w:rsid w:val="00D74960"/>
    <w:rsid w:val="00D74ABA"/>
    <w:rsid w:val="00D751E7"/>
    <w:rsid w:val="00D753AB"/>
    <w:rsid w:val="00D75CA9"/>
    <w:rsid w:val="00D767B7"/>
    <w:rsid w:val="00D76CF1"/>
    <w:rsid w:val="00D76DA7"/>
    <w:rsid w:val="00D77417"/>
    <w:rsid w:val="00D77589"/>
    <w:rsid w:val="00D805F8"/>
    <w:rsid w:val="00D8070E"/>
    <w:rsid w:val="00D80A70"/>
    <w:rsid w:val="00D8107F"/>
    <w:rsid w:val="00D818AB"/>
    <w:rsid w:val="00D81B4E"/>
    <w:rsid w:val="00D827B1"/>
    <w:rsid w:val="00D83D95"/>
    <w:rsid w:val="00D83E72"/>
    <w:rsid w:val="00D83FEE"/>
    <w:rsid w:val="00D841F1"/>
    <w:rsid w:val="00D85211"/>
    <w:rsid w:val="00D858A6"/>
    <w:rsid w:val="00D863B3"/>
    <w:rsid w:val="00D90042"/>
    <w:rsid w:val="00D90766"/>
    <w:rsid w:val="00D9231D"/>
    <w:rsid w:val="00D92578"/>
    <w:rsid w:val="00D936F1"/>
    <w:rsid w:val="00D965F7"/>
    <w:rsid w:val="00D971FB"/>
    <w:rsid w:val="00DA0126"/>
    <w:rsid w:val="00DA109C"/>
    <w:rsid w:val="00DA486F"/>
    <w:rsid w:val="00DA4BE5"/>
    <w:rsid w:val="00DA4C91"/>
    <w:rsid w:val="00DA5706"/>
    <w:rsid w:val="00DA61BE"/>
    <w:rsid w:val="00DA6323"/>
    <w:rsid w:val="00DA6E78"/>
    <w:rsid w:val="00DA7A08"/>
    <w:rsid w:val="00DB1B3A"/>
    <w:rsid w:val="00DB2476"/>
    <w:rsid w:val="00DB3B6C"/>
    <w:rsid w:val="00DB422F"/>
    <w:rsid w:val="00DB4487"/>
    <w:rsid w:val="00DB47DE"/>
    <w:rsid w:val="00DB4C50"/>
    <w:rsid w:val="00DB5631"/>
    <w:rsid w:val="00DB5BC0"/>
    <w:rsid w:val="00DC0E06"/>
    <w:rsid w:val="00DC2F56"/>
    <w:rsid w:val="00DC3329"/>
    <w:rsid w:val="00DC3DEB"/>
    <w:rsid w:val="00DC46C4"/>
    <w:rsid w:val="00DC4C3C"/>
    <w:rsid w:val="00DC4F7D"/>
    <w:rsid w:val="00DC5529"/>
    <w:rsid w:val="00DC7B8E"/>
    <w:rsid w:val="00DD09A1"/>
    <w:rsid w:val="00DD17CB"/>
    <w:rsid w:val="00DD38AA"/>
    <w:rsid w:val="00DE21CA"/>
    <w:rsid w:val="00DE2DE1"/>
    <w:rsid w:val="00DE3119"/>
    <w:rsid w:val="00DE3ABC"/>
    <w:rsid w:val="00DE3EA7"/>
    <w:rsid w:val="00DE47AA"/>
    <w:rsid w:val="00DE5AAB"/>
    <w:rsid w:val="00DE6030"/>
    <w:rsid w:val="00DE6D69"/>
    <w:rsid w:val="00DE74F2"/>
    <w:rsid w:val="00DF009E"/>
    <w:rsid w:val="00DF09F9"/>
    <w:rsid w:val="00DF21D1"/>
    <w:rsid w:val="00DF2362"/>
    <w:rsid w:val="00DF2D8E"/>
    <w:rsid w:val="00DF3E89"/>
    <w:rsid w:val="00DF47D6"/>
    <w:rsid w:val="00DF598A"/>
    <w:rsid w:val="00DF5E02"/>
    <w:rsid w:val="00DF6730"/>
    <w:rsid w:val="00DF6F75"/>
    <w:rsid w:val="00DF7580"/>
    <w:rsid w:val="00E0202A"/>
    <w:rsid w:val="00E0376D"/>
    <w:rsid w:val="00E0446E"/>
    <w:rsid w:val="00E045E9"/>
    <w:rsid w:val="00E054CA"/>
    <w:rsid w:val="00E05CAA"/>
    <w:rsid w:val="00E06241"/>
    <w:rsid w:val="00E06416"/>
    <w:rsid w:val="00E1047B"/>
    <w:rsid w:val="00E10BAB"/>
    <w:rsid w:val="00E1134C"/>
    <w:rsid w:val="00E118A4"/>
    <w:rsid w:val="00E12938"/>
    <w:rsid w:val="00E13DE6"/>
    <w:rsid w:val="00E1570C"/>
    <w:rsid w:val="00E17A81"/>
    <w:rsid w:val="00E210F2"/>
    <w:rsid w:val="00E22A88"/>
    <w:rsid w:val="00E27336"/>
    <w:rsid w:val="00E2772A"/>
    <w:rsid w:val="00E30BD0"/>
    <w:rsid w:val="00E313FD"/>
    <w:rsid w:val="00E32361"/>
    <w:rsid w:val="00E336A5"/>
    <w:rsid w:val="00E34EC8"/>
    <w:rsid w:val="00E351FF"/>
    <w:rsid w:val="00E355B7"/>
    <w:rsid w:val="00E35829"/>
    <w:rsid w:val="00E36B8A"/>
    <w:rsid w:val="00E36EF4"/>
    <w:rsid w:val="00E4255D"/>
    <w:rsid w:val="00E4573C"/>
    <w:rsid w:val="00E46429"/>
    <w:rsid w:val="00E46F58"/>
    <w:rsid w:val="00E5068B"/>
    <w:rsid w:val="00E509E0"/>
    <w:rsid w:val="00E5129B"/>
    <w:rsid w:val="00E5339D"/>
    <w:rsid w:val="00E53E65"/>
    <w:rsid w:val="00E54517"/>
    <w:rsid w:val="00E55C08"/>
    <w:rsid w:val="00E55D7A"/>
    <w:rsid w:val="00E572EC"/>
    <w:rsid w:val="00E573F9"/>
    <w:rsid w:val="00E61A6D"/>
    <w:rsid w:val="00E626CF"/>
    <w:rsid w:val="00E649BD"/>
    <w:rsid w:val="00E66EF9"/>
    <w:rsid w:val="00E67802"/>
    <w:rsid w:val="00E728BB"/>
    <w:rsid w:val="00E730EF"/>
    <w:rsid w:val="00E749D9"/>
    <w:rsid w:val="00E758C1"/>
    <w:rsid w:val="00E76407"/>
    <w:rsid w:val="00E76702"/>
    <w:rsid w:val="00E76C76"/>
    <w:rsid w:val="00E7793D"/>
    <w:rsid w:val="00E80031"/>
    <w:rsid w:val="00E80879"/>
    <w:rsid w:val="00E80BDD"/>
    <w:rsid w:val="00E81132"/>
    <w:rsid w:val="00E81D65"/>
    <w:rsid w:val="00E8242F"/>
    <w:rsid w:val="00E82E31"/>
    <w:rsid w:val="00E838A0"/>
    <w:rsid w:val="00E8474A"/>
    <w:rsid w:val="00E900F2"/>
    <w:rsid w:val="00E906C1"/>
    <w:rsid w:val="00E90A62"/>
    <w:rsid w:val="00E918EF"/>
    <w:rsid w:val="00E921DD"/>
    <w:rsid w:val="00E92BA2"/>
    <w:rsid w:val="00E938D1"/>
    <w:rsid w:val="00E93E18"/>
    <w:rsid w:val="00E9451B"/>
    <w:rsid w:val="00E94968"/>
    <w:rsid w:val="00E94AC1"/>
    <w:rsid w:val="00EA0183"/>
    <w:rsid w:val="00EA087B"/>
    <w:rsid w:val="00EA2BB3"/>
    <w:rsid w:val="00EA322A"/>
    <w:rsid w:val="00EA33C5"/>
    <w:rsid w:val="00EA35E5"/>
    <w:rsid w:val="00EA4B0E"/>
    <w:rsid w:val="00EA4F54"/>
    <w:rsid w:val="00EA50BE"/>
    <w:rsid w:val="00EA683B"/>
    <w:rsid w:val="00EA7292"/>
    <w:rsid w:val="00EA7C24"/>
    <w:rsid w:val="00EB0A06"/>
    <w:rsid w:val="00EB15F9"/>
    <w:rsid w:val="00EB183F"/>
    <w:rsid w:val="00EB2EB0"/>
    <w:rsid w:val="00EB3E7B"/>
    <w:rsid w:val="00EB4065"/>
    <w:rsid w:val="00EB4330"/>
    <w:rsid w:val="00EB4A87"/>
    <w:rsid w:val="00EB4DA0"/>
    <w:rsid w:val="00EB714E"/>
    <w:rsid w:val="00EC05B4"/>
    <w:rsid w:val="00EC16F3"/>
    <w:rsid w:val="00EC195D"/>
    <w:rsid w:val="00EC31F5"/>
    <w:rsid w:val="00EC34C7"/>
    <w:rsid w:val="00EC3686"/>
    <w:rsid w:val="00EC38F8"/>
    <w:rsid w:val="00EC3F72"/>
    <w:rsid w:val="00EC45AC"/>
    <w:rsid w:val="00EC5820"/>
    <w:rsid w:val="00EC5828"/>
    <w:rsid w:val="00ED000C"/>
    <w:rsid w:val="00ED0750"/>
    <w:rsid w:val="00ED0758"/>
    <w:rsid w:val="00ED0AC6"/>
    <w:rsid w:val="00ED1657"/>
    <w:rsid w:val="00ED1697"/>
    <w:rsid w:val="00ED3AE5"/>
    <w:rsid w:val="00ED3DB8"/>
    <w:rsid w:val="00ED451A"/>
    <w:rsid w:val="00ED5CAD"/>
    <w:rsid w:val="00ED6A2D"/>
    <w:rsid w:val="00ED6EE4"/>
    <w:rsid w:val="00ED71C8"/>
    <w:rsid w:val="00EE0B35"/>
    <w:rsid w:val="00EE0DEA"/>
    <w:rsid w:val="00EE0F66"/>
    <w:rsid w:val="00EE19B1"/>
    <w:rsid w:val="00EE1F56"/>
    <w:rsid w:val="00EE2F62"/>
    <w:rsid w:val="00EE4776"/>
    <w:rsid w:val="00EE504D"/>
    <w:rsid w:val="00EE52E3"/>
    <w:rsid w:val="00EE5AC8"/>
    <w:rsid w:val="00EE6963"/>
    <w:rsid w:val="00EE6CA0"/>
    <w:rsid w:val="00EF2155"/>
    <w:rsid w:val="00EF39F9"/>
    <w:rsid w:val="00EF3D57"/>
    <w:rsid w:val="00EF4460"/>
    <w:rsid w:val="00EF5C67"/>
    <w:rsid w:val="00EF5FF7"/>
    <w:rsid w:val="00EF747B"/>
    <w:rsid w:val="00F00810"/>
    <w:rsid w:val="00F0152D"/>
    <w:rsid w:val="00F0217D"/>
    <w:rsid w:val="00F031DC"/>
    <w:rsid w:val="00F04623"/>
    <w:rsid w:val="00F0742B"/>
    <w:rsid w:val="00F07DB1"/>
    <w:rsid w:val="00F10248"/>
    <w:rsid w:val="00F114AD"/>
    <w:rsid w:val="00F128F3"/>
    <w:rsid w:val="00F13A57"/>
    <w:rsid w:val="00F13AEE"/>
    <w:rsid w:val="00F14069"/>
    <w:rsid w:val="00F14315"/>
    <w:rsid w:val="00F147C8"/>
    <w:rsid w:val="00F15D3F"/>
    <w:rsid w:val="00F162E3"/>
    <w:rsid w:val="00F16335"/>
    <w:rsid w:val="00F17480"/>
    <w:rsid w:val="00F20945"/>
    <w:rsid w:val="00F213FC"/>
    <w:rsid w:val="00F217AF"/>
    <w:rsid w:val="00F21DFC"/>
    <w:rsid w:val="00F25A09"/>
    <w:rsid w:val="00F27516"/>
    <w:rsid w:val="00F31C85"/>
    <w:rsid w:val="00F3331E"/>
    <w:rsid w:val="00F33D0A"/>
    <w:rsid w:val="00F35589"/>
    <w:rsid w:val="00F35BEC"/>
    <w:rsid w:val="00F35EEA"/>
    <w:rsid w:val="00F36CEB"/>
    <w:rsid w:val="00F37243"/>
    <w:rsid w:val="00F403E5"/>
    <w:rsid w:val="00F415CD"/>
    <w:rsid w:val="00F41CF0"/>
    <w:rsid w:val="00F45F16"/>
    <w:rsid w:val="00F46F9F"/>
    <w:rsid w:val="00F47B2E"/>
    <w:rsid w:val="00F50BA3"/>
    <w:rsid w:val="00F50E1C"/>
    <w:rsid w:val="00F5382C"/>
    <w:rsid w:val="00F53AF0"/>
    <w:rsid w:val="00F53B7F"/>
    <w:rsid w:val="00F53CD9"/>
    <w:rsid w:val="00F53DF5"/>
    <w:rsid w:val="00F53F31"/>
    <w:rsid w:val="00F540EF"/>
    <w:rsid w:val="00F55306"/>
    <w:rsid w:val="00F555E2"/>
    <w:rsid w:val="00F557B9"/>
    <w:rsid w:val="00F563AD"/>
    <w:rsid w:val="00F569C3"/>
    <w:rsid w:val="00F57B9E"/>
    <w:rsid w:val="00F603A1"/>
    <w:rsid w:val="00F63426"/>
    <w:rsid w:val="00F636CF"/>
    <w:rsid w:val="00F6372A"/>
    <w:rsid w:val="00F63805"/>
    <w:rsid w:val="00F6453E"/>
    <w:rsid w:val="00F660D9"/>
    <w:rsid w:val="00F662DD"/>
    <w:rsid w:val="00F663E4"/>
    <w:rsid w:val="00F66421"/>
    <w:rsid w:val="00F70596"/>
    <w:rsid w:val="00F71620"/>
    <w:rsid w:val="00F71B3A"/>
    <w:rsid w:val="00F71BE2"/>
    <w:rsid w:val="00F73E47"/>
    <w:rsid w:val="00F73EA2"/>
    <w:rsid w:val="00F754A8"/>
    <w:rsid w:val="00F76DBB"/>
    <w:rsid w:val="00F77519"/>
    <w:rsid w:val="00F776EB"/>
    <w:rsid w:val="00F81A3D"/>
    <w:rsid w:val="00F82224"/>
    <w:rsid w:val="00F82BA2"/>
    <w:rsid w:val="00F83418"/>
    <w:rsid w:val="00F83AFE"/>
    <w:rsid w:val="00F83D26"/>
    <w:rsid w:val="00F84C8B"/>
    <w:rsid w:val="00F85373"/>
    <w:rsid w:val="00F8563F"/>
    <w:rsid w:val="00F864CD"/>
    <w:rsid w:val="00F873F7"/>
    <w:rsid w:val="00F9092D"/>
    <w:rsid w:val="00F91857"/>
    <w:rsid w:val="00F92B69"/>
    <w:rsid w:val="00F92F1C"/>
    <w:rsid w:val="00F93262"/>
    <w:rsid w:val="00F94320"/>
    <w:rsid w:val="00F96145"/>
    <w:rsid w:val="00F96AC2"/>
    <w:rsid w:val="00F96FAC"/>
    <w:rsid w:val="00F97D33"/>
    <w:rsid w:val="00F97D38"/>
    <w:rsid w:val="00FA04C2"/>
    <w:rsid w:val="00FA0577"/>
    <w:rsid w:val="00FA0DC5"/>
    <w:rsid w:val="00FA1E18"/>
    <w:rsid w:val="00FA2A20"/>
    <w:rsid w:val="00FA334A"/>
    <w:rsid w:val="00FA418E"/>
    <w:rsid w:val="00FA450F"/>
    <w:rsid w:val="00FA4701"/>
    <w:rsid w:val="00FA49B6"/>
    <w:rsid w:val="00FA616D"/>
    <w:rsid w:val="00FA6276"/>
    <w:rsid w:val="00FA77D8"/>
    <w:rsid w:val="00FB04F9"/>
    <w:rsid w:val="00FB30FC"/>
    <w:rsid w:val="00FB40E4"/>
    <w:rsid w:val="00FB45DC"/>
    <w:rsid w:val="00FB49A6"/>
    <w:rsid w:val="00FB6302"/>
    <w:rsid w:val="00FB6D20"/>
    <w:rsid w:val="00FB7554"/>
    <w:rsid w:val="00FC03A5"/>
    <w:rsid w:val="00FC0A7C"/>
    <w:rsid w:val="00FC14DB"/>
    <w:rsid w:val="00FC1976"/>
    <w:rsid w:val="00FC26AA"/>
    <w:rsid w:val="00FC2814"/>
    <w:rsid w:val="00FC403D"/>
    <w:rsid w:val="00FC465D"/>
    <w:rsid w:val="00FC490F"/>
    <w:rsid w:val="00FC492B"/>
    <w:rsid w:val="00FC5622"/>
    <w:rsid w:val="00FC5EF1"/>
    <w:rsid w:val="00FD0BEF"/>
    <w:rsid w:val="00FD193E"/>
    <w:rsid w:val="00FD1F62"/>
    <w:rsid w:val="00FD278F"/>
    <w:rsid w:val="00FD2E2E"/>
    <w:rsid w:val="00FD39CE"/>
    <w:rsid w:val="00FD58F8"/>
    <w:rsid w:val="00FD6F6C"/>
    <w:rsid w:val="00FD76DB"/>
    <w:rsid w:val="00FE1424"/>
    <w:rsid w:val="00FE27DB"/>
    <w:rsid w:val="00FE3868"/>
    <w:rsid w:val="00FE3D9D"/>
    <w:rsid w:val="00FE3EFF"/>
    <w:rsid w:val="00FE6539"/>
    <w:rsid w:val="00FE6A7D"/>
    <w:rsid w:val="00FE7DB7"/>
    <w:rsid w:val="00FF0178"/>
    <w:rsid w:val="00FF04AF"/>
    <w:rsid w:val="00FF091E"/>
    <w:rsid w:val="00FF0E90"/>
    <w:rsid w:val="00FF2454"/>
    <w:rsid w:val="00FF24FD"/>
    <w:rsid w:val="00FF2B19"/>
    <w:rsid w:val="00FF417A"/>
    <w:rsid w:val="00FF5589"/>
    <w:rsid w:val="00FF581D"/>
    <w:rsid w:val="00FF5B3C"/>
    <w:rsid w:val="00FF6516"/>
    <w:rsid w:val="00FF7460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rPr>
      <w:rFonts w:cs="Times New Roman"/>
      <w:sz w:val="22"/>
      <w:szCs w:val="22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21454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1454E"/>
    <w:rPr>
      <w:i/>
      <w:iCs/>
    </w:rPr>
  </w:style>
  <w:style w:type="character" w:customStyle="1" w:styleId="af5">
    <w:name w:val="Не вступил в силу"/>
    <w:basedOn w:val="af2"/>
    <w:uiPriority w:val="99"/>
    <w:rsid w:val="0021454E"/>
    <w:rPr>
      <w:rFonts w:cs="Times New Roman"/>
      <w:b/>
      <w:color w:val="000000"/>
      <w:shd w:val="clear" w:color="auto" w:fill="D8EDE8"/>
    </w:rPr>
  </w:style>
  <w:style w:type="table" w:styleId="af6">
    <w:name w:val="Table Grid"/>
    <w:basedOn w:val="a1"/>
    <w:uiPriority w:val="59"/>
    <w:rsid w:val="0038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FB6D2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B6D20"/>
    <w:rPr>
      <w:rFonts w:ascii="Times New Roman" w:hAnsi="Times New Roman" w:cs="Times New Roman"/>
    </w:rPr>
  </w:style>
  <w:style w:type="character" w:styleId="af9">
    <w:name w:val="footnote reference"/>
    <w:basedOn w:val="a0"/>
    <w:uiPriority w:val="99"/>
    <w:semiHidden/>
    <w:unhideWhenUsed/>
    <w:rsid w:val="00FB6D2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7573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75733"/>
    <w:rPr>
      <w:rFonts w:ascii="Times New Roman" w:hAnsi="Times New Roman" w:cs="Times New Roman"/>
    </w:rPr>
  </w:style>
  <w:style w:type="character" w:styleId="afc">
    <w:name w:val="endnote reference"/>
    <w:basedOn w:val="a0"/>
    <w:uiPriority w:val="99"/>
    <w:semiHidden/>
    <w:unhideWhenUsed/>
    <w:rsid w:val="00575733"/>
    <w:rPr>
      <w:vertAlign w:val="superscript"/>
    </w:rPr>
  </w:style>
  <w:style w:type="character" w:styleId="afd">
    <w:name w:val="Strong"/>
    <w:basedOn w:val="a0"/>
    <w:uiPriority w:val="22"/>
    <w:qFormat/>
    <w:rsid w:val="007E59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372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730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639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3D03-5BC6-4AA0-AACA-F67E51AF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114</cp:revision>
  <cp:lastPrinted>2023-12-05T08:29:00Z</cp:lastPrinted>
  <dcterms:created xsi:type="dcterms:W3CDTF">2023-07-17T10:03:00Z</dcterms:created>
  <dcterms:modified xsi:type="dcterms:W3CDTF">2023-12-05T08:30:00Z</dcterms:modified>
</cp:coreProperties>
</file>