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B61BA" w:rsidRDefault="00CB61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25.04</w:t>
      </w:r>
      <w:r w:rsidR="00422CEE" w:rsidRPr="00CB61BA">
        <w:rPr>
          <w:sz w:val="28"/>
          <w:szCs w:val="28"/>
        </w:rPr>
        <w:t>.</w:t>
      </w:r>
      <w:r w:rsidR="00523992" w:rsidRPr="00CB61BA">
        <w:rPr>
          <w:sz w:val="28"/>
          <w:szCs w:val="28"/>
        </w:rPr>
        <w:t>20</w:t>
      </w:r>
      <w:r w:rsidR="001B6DBE" w:rsidRPr="00CB61BA">
        <w:rPr>
          <w:sz w:val="28"/>
          <w:szCs w:val="28"/>
        </w:rPr>
        <w:t>2</w:t>
      </w:r>
      <w:r w:rsidR="00F16335" w:rsidRPr="00CB61BA">
        <w:rPr>
          <w:sz w:val="28"/>
          <w:szCs w:val="28"/>
        </w:rPr>
        <w:t>2</w:t>
      </w:r>
      <w:r w:rsidR="000059A9" w:rsidRPr="00CB61BA">
        <w:rPr>
          <w:sz w:val="28"/>
          <w:szCs w:val="28"/>
        </w:rPr>
        <w:tab/>
      </w:r>
      <w:r w:rsidR="000059A9" w:rsidRPr="00CB61BA">
        <w:rPr>
          <w:sz w:val="28"/>
          <w:szCs w:val="28"/>
        </w:rPr>
        <w:tab/>
      </w:r>
      <w:r w:rsidR="000059A9" w:rsidRPr="00CB61BA">
        <w:rPr>
          <w:sz w:val="28"/>
          <w:szCs w:val="28"/>
        </w:rPr>
        <w:tab/>
      </w:r>
      <w:r w:rsidR="000059A9" w:rsidRPr="00CB61BA">
        <w:rPr>
          <w:sz w:val="28"/>
          <w:szCs w:val="28"/>
        </w:rPr>
        <w:tab/>
      </w:r>
      <w:r w:rsidR="000059A9" w:rsidRPr="00CB61BA">
        <w:rPr>
          <w:sz w:val="28"/>
          <w:szCs w:val="28"/>
        </w:rPr>
        <w:tab/>
      </w:r>
      <w:r w:rsidR="000059A9" w:rsidRPr="00CB61BA">
        <w:rPr>
          <w:sz w:val="28"/>
          <w:szCs w:val="28"/>
        </w:rPr>
        <w:tab/>
        <w:t xml:space="preserve">    </w:t>
      </w:r>
      <w:r w:rsidR="0057109C" w:rsidRPr="00CB61BA">
        <w:rPr>
          <w:sz w:val="28"/>
          <w:szCs w:val="28"/>
        </w:rPr>
        <w:tab/>
      </w:r>
      <w:r w:rsidR="0057109C" w:rsidRPr="00CB61BA">
        <w:rPr>
          <w:sz w:val="28"/>
          <w:szCs w:val="28"/>
        </w:rPr>
        <w:tab/>
        <w:t xml:space="preserve">   </w:t>
      </w:r>
      <w:r w:rsidR="00EE504D" w:rsidRPr="00CB61BA">
        <w:rPr>
          <w:sz w:val="28"/>
          <w:szCs w:val="28"/>
        </w:rPr>
        <w:t xml:space="preserve">  </w:t>
      </w:r>
      <w:r w:rsidR="000059A9" w:rsidRPr="00CB61BA">
        <w:rPr>
          <w:sz w:val="28"/>
          <w:szCs w:val="28"/>
        </w:rPr>
        <w:t xml:space="preserve">      </w:t>
      </w:r>
      <w:r w:rsidR="00EE504D" w:rsidRPr="00CB61BA">
        <w:rPr>
          <w:sz w:val="28"/>
          <w:szCs w:val="28"/>
        </w:rPr>
        <w:t xml:space="preserve">   </w:t>
      </w:r>
      <w:r w:rsidR="00422CEE" w:rsidRPr="00CB61BA">
        <w:rPr>
          <w:sz w:val="28"/>
          <w:szCs w:val="28"/>
        </w:rPr>
        <w:t xml:space="preserve">          </w:t>
      </w:r>
      <w:r w:rsidR="003A1A3A" w:rsidRPr="00CB61BA">
        <w:rPr>
          <w:sz w:val="28"/>
          <w:szCs w:val="28"/>
        </w:rPr>
        <w:t xml:space="preserve"> </w:t>
      </w:r>
      <w:r w:rsidR="00696A51">
        <w:rPr>
          <w:sz w:val="28"/>
          <w:szCs w:val="28"/>
        </w:rPr>
        <w:t xml:space="preserve">   </w:t>
      </w:r>
      <w:r w:rsidR="00422CEE" w:rsidRPr="00CB61BA">
        <w:rPr>
          <w:sz w:val="28"/>
          <w:szCs w:val="28"/>
        </w:rPr>
        <w:t xml:space="preserve"> </w:t>
      </w:r>
      <w:r w:rsidR="00EE504D" w:rsidRPr="00CB61BA">
        <w:rPr>
          <w:sz w:val="28"/>
          <w:szCs w:val="28"/>
        </w:rPr>
        <w:t>№</w:t>
      </w:r>
      <w:r w:rsidR="00422CEE" w:rsidRPr="00CB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553</w:t>
      </w:r>
    </w:p>
    <w:p w:rsidR="00604AD2" w:rsidRPr="003B6B38" w:rsidRDefault="00604AD2" w:rsidP="00DC4F7D">
      <w:pPr>
        <w:ind w:firstLine="709"/>
        <w:jc w:val="center"/>
        <w:rPr>
          <w:sz w:val="27"/>
          <w:szCs w:val="27"/>
        </w:rPr>
      </w:pPr>
    </w:p>
    <w:p w:rsidR="00F17480" w:rsidRPr="003B6B38" w:rsidRDefault="00F17480" w:rsidP="00DC4F7D">
      <w:pPr>
        <w:ind w:firstLine="709"/>
        <w:jc w:val="center"/>
        <w:rPr>
          <w:sz w:val="27"/>
          <w:szCs w:val="27"/>
        </w:rPr>
      </w:pPr>
    </w:p>
    <w:p w:rsidR="003A1A3A" w:rsidRPr="00B56CC4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О</w:t>
      </w:r>
      <w:r w:rsidR="00E22A88" w:rsidRPr="00B56CC4">
        <w:rPr>
          <w:sz w:val="28"/>
          <w:szCs w:val="28"/>
        </w:rPr>
        <w:t xml:space="preserve"> внесении изменений в </w:t>
      </w:r>
      <w:r w:rsidR="003A1A3A" w:rsidRPr="00B56CC4">
        <w:rPr>
          <w:sz w:val="28"/>
          <w:szCs w:val="28"/>
        </w:rPr>
        <w:t xml:space="preserve">приложение </w:t>
      </w:r>
      <w:r w:rsidR="00A26EF9" w:rsidRPr="00B56CC4">
        <w:rPr>
          <w:sz w:val="28"/>
          <w:szCs w:val="28"/>
        </w:rPr>
        <w:t xml:space="preserve">к </w:t>
      </w:r>
      <w:r w:rsidR="00E22A88" w:rsidRPr="00B56CC4">
        <w:rPr>
          <w:sz w:val="28"/>
          <w:szCs w:val="28"/>
        </w:rPr>
        <w:t>постановлени</w:t>
      </w:r>
      <w:r w:rsidR="00A26EF9" w:rsidRPr="00B56CC4">
        <w:rPr>
          <w:sz w:val="28"/>
          <w:szCs w:val="28"/>
        </w:rPr>
        <w:t>ю</w:t>
      </w:r>
    </w:p>
    <w:p w:rsidR="003A1A3A" w:rsidRPr="00B56CC4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Администрации Кол</w:t>
      </w:r>
      <w:r w:rsidR="003A1A3A" w:rsidRPr="00B56CC4">
        <w:rPr>
          <w:sz w:val="28"/>
          <w:szCs w:val="28"/>
        </w:rPr>
        <w:t>пашевского района от 16.02.2015 № 155</w:t>
      </w:r>
    </w:p>
    <w:p w:rsidR="001B1663" w:rsidRPr="00B56CC4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«</w:t>
      </w:r>
      <w:r w:rsidR="00E22A88" w:rsidRPr="00B56CC4">
        <w:rPr>
          <w:sz w:val="28"/>
          <w:szCs w:val="28"/>
        </w:rPr>
        <w:t xml:space="preserve">Об </w:t>
      </w:r>
      <w:r w:rsidR="001B1663" w:rsidRPr="00B56CC4">
        <w:rPr>
          <w:sz w:val="28"/>
          <w:szCs w:val="28"/>
        </w:rPr>
        <w:t xml:space="preserve">утверждении Порядка </w:t>
      </w:r>
      <w:r w:rsidR="00E22A88" w:rsidRPr="00B56CC4">
        <w:rPr>
          <w:sz w:val="28"/>
          <w:szCs w:val="28"/>
        </w:rPr>
        <w:t>принятия решений о разработке муниципальных программ</w:t>
      </w:r>
      <w:r w:rsidR="001B1663" w:rsidRPr="00B56CC4">
        <w:rPr>
          <w:sz w:val="28"/>
          <w:szCs w:val="28"/>
        </w:rPr>
        <w:t xml:space="preserve"> муниципального образования </w:t>
      </w:r>
      <w:r w:rsidRPr="00B56CC4">
        <w:rPr>
          <w:sz w:val="28"/>
          <w:szCs w:val="28"/>
        </w:rPr>
        <w:t>«</w:t>
      </w:r>
      <w:r w:rsidR="001B1663" w:rsidRPr="00B56CC4">
        <w:rPr>
          <w:sz w:val="28"/>
          <w:szCs w:val="28"/>
        </w:rPr>
        <w:t>Колпаш</w:t>
      </w:r>
      <w:r w:rsidRPr="00B56CC4">
        <w:rPr>
          <w:sz w:val="28"/>
          <w:szCs w:val="28"/>
        </w:rPr>
        <w:t>евский район»</w:t>
      </w:r>
      <w:r w:rsidR="0045110F" w:rsidRPr="00B56CC4">
        <w:rPr>
          <w:sz w:val="28"/>
          <w:szCs w:val="28"/>
        </w:rPr>
        <w:t>, их формирования, реа</w:t>
      </w:r>
      <w:r w:rsidRPr="00B56CC4">
        <w:rPr>
          <w:sz w:val="28"/>
          <w:szCs w:val="28"/>
        </w:rPr>
        <w:t>лизации, мониторинга и контроля»</w:t>
      </w:r>
      <w:r w:rsidR="00BB56FB" w:rsidRPr="00B56CC4">
        <w:rPr>
          <w:sz w:val="28"/>
          <w:szCs w:val="28"/>
        </w:rPr>
        <w:t xml:space="preserve"> </w:t>
      </w:r>
    </w:p>
    <w:p w:rsidR="001B1663" w:rsidRPr="00B56CC4" w:rsidRDefault="001B1663" w:rsidP="00E323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0B6E" w:rsidRPr="00B56CC4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B56CC4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В </w:t>
      </w:r>
      <w:r w:rsidR="006F526D" w:rsidRPr="00B56CC4">
        <w:rPr>
          <w:sz w:val="28"/>
          <w:szCs w:val="28"/>
        </w:rPr>
        <w:t xml:space="preserve">целях </w:t>
      </w:r>
      <w:r w:rsidR="005B0A57" w:rsidRPr="00B56CC4">
        <w:rPr>
          <w:sz w:val="28"/>
          <w:szCs w:val="28"/>
        </w:rPr>
        <w:t>совершенствования механизмов разработк</w:t>
      </w:r>
      <w:r w:rsidR="00A9479F" w:rsidRPr="00B56CC4">
        <w:rPr>
          <w:sz w:val="28"/>
          <w:szCs w:val="28"/>
        </w:rPr>
        <w:t>и</w:t>
      </w:r>
      <w:r w:rsidR="005B0A57" w:rsidRPr="00B56CC4">
        <w:rPr>
          <w:sz w:val="28"/>
          <w:szCs w:val="28"/>
        </w:rPr>
        <w:t xml:space="preserve"> и реализации муниципальных программ, </w:t>
      </w:r>
      <w:r w:rsidR="00F031DC" w:rsidRPr="00B56CC4">
        <w:rPr>
          <w:sz w:val="28"/>
          <w:szCs w:val="28"/>
        </w:rPr>
        <w:t>а также приведения нормативного правового акта в соответствие с законодательством</w:t>
      </w:r>
      <w:r w:rsidR="00523504" w:rsidRPr="00B56CC4">
        <w:rPr>
          <w:sz w:val="28"/>
          <w:szCs w:val="28"/>
        </w:rPr>
        <w:t xml:space="preserve"> Российской Федерации</w:t>
      </w:r>
    </w:p>
    <w:p w:rsidR="001B1663" w:rsidRPr="00B56CC4" w:rsidRDefault="001B1663" w:rsidP="001B166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56CC4">
        <w:rPr>
          <w:spacing w:val="20"/>
          <w:sz w:val="28"/>
          <w:szCs w:val="28"/>
        </w:rPr>
        <w:t>ПОСТАНОВЛЯЮ</w:t>
      </w:r>
      <w:r w:rsidRPr="00B56CC4">
        <w:rPr>
          <w:sz w:val="28"/>
          <w:szCs w:val="28"/>
        </w:rPr>
        <w:t>:</w:t>
      </w:r>
    </w:p>
    <w:p w:rsidR="00DA0126" w:rsidRPr="00B56CC4" w:rsidRDefault="0022479D" w:rsidP="00DA01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CC4">
        <w:rPr>
          <w:sz w:val="28"/>
          <w:szCs w:val="28"/>
        </w:rPr>
        <w:tab/>
      </w:r>
      <w:r w:rsidR="001B1663" w:rsidRPr="00B56CC4">
        <w:rPr>
          <w:sz w:val="28"/>
          <w:szCs w:val="28"/>
        </w:rPr>
        <w:t>1. </w:t>
      </w:r>
      <w:proofErr w:type="gramStart"/>
      <w:r w:rsidR="00A32096" w:rsidRPr="00B56CC4">
        <w:rPr>
          <w:sz w:val="28"/>
          <w:szCs w:val="28"/>
        </w:rPr>
        <w:t>В</w:t>
      </w:r>
      <w:r w:rsidR="00E22A88" w:rsidRPr="00B56CC4">
        <w:rPr>
          <w:sz w:val="28"/>
          <w:szCs w:val="28"/>
        </w:rPr>
        <w:t xml:space="preserve">нести в </w:t>
      </w:r>
      <w:r w:rsidR="00A26EF9" w:rsidRPr="00B56CC4">
        <w:rPr>
          <w:sz w:val="28"/>
          <w:szCs w:val="28"/>
        </w:rPr>
        <w:t xml:space="preserve">приложение к </w:t>
      </w:r>
      <w:r w:rsidR="00E22A88" w:rsidRPr="00B56CC4">
        <w:rPr>
          <w:sz w:val="28"/>
          <w:szCs w:val="28"/>
        </w:rPr>
        <w:t>постановлени</w:t>
      </w:r>
      <w:r w:rsidR="00A26EF9" w:rsidRPr="00B56CC4">
        <w:rPr>
          <w:sz w:val="28"/>
          <w:szCs w:val="28"/>
        </w:rPr>
        <w:t>ю</w:t>
      </w:r>
      <w:r w:rsidR="00E22A88" w:rsidRPr="00B56CC4">
        <w:rPr>
          <w:sz w:val="28"/>
          <w:szCs w:val="28"/>
        </w:rPr>
        <w:t xml:space="preserve"> Администрации Колпашевского района </w:t>
      </w:r>
      <w:r w:rsidR="00D7084F" w:rsidRPr="00B56CC4">
        <w:rPr>
          <w:sz w:val="28"/>
          <w:szCs w:val="28"/>
        </w:rPr>
        <w:t>от 16.02.2015 №</w:t>
      </w:r>
      <w:r w:rsidR="00A23DDE" w:rsidRPr="00B56CC4">
        <w:rPr>
          <w:sz w:val="28"/>
          <w:szCs w:val="28"/>
        </w:rPr>
        <w:t xml:space="preserve"> </w:t>
      </w:r>
      <w:r w:rsidR="00C552A3" w:rsidRPr="00B56CC4">
        <w:rPr>
          <w:sz w:val="28"/>
          <w:szCs w:val="28"/>
        </w:rPr>
        <w:t>155 «</w:t>
      </w:r>
      <w:r w:rsidR="00E22A88" w:rsidRPr="00B56CC4">
        <w:rPr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BB56FB" w:rsidRPr="00B56CC4">
        <w:rPr>
          <w:sz w:val="28"/>
          <w:szCs w:val="28"/>
        </w:rPr>
        <w:t>«Колпашевский район»</w:t>
      </w:r>
      <w:r w:rsidR="0045110F" w:rsidRPr="00B56CC4">
        <w:rPr>
          <w:sz w:val="28"/>
          <w:szCs w:val="28"/>
        </w:rPr>
        <w:t>,</w:t>
      </w:r>
      <w:r w:rsidR="00E22A88" w:rsidRPr="00B56CC4">
        <w:rPr>
          <w:sz w:val="28"/>
          <w:szCs w:val="28"/>
        </w:rPr>
        <w:t xml:space="preserve"> </w:t>
      </w:r>
      <w:r w:rsidR="0045110F" w:rsidRPr="00B56CC4">
        <w:rPr>
          <w:sz w:val="28"/>
          <w:szCs w:val="28"/>
        </w:rPr>
        <w:t>их формирования, реа</w:t>
      </w:r>
      <w:r w:rsidR="00C552A3" w:rsidRPr="00B56CC4">
        <w:rPr>
          <w:sz w:val="28"/>
          <w:szCs w:val="28"/>
        </w:rPr>
        <w:t>лизации, мониторинга и контроля» (</w:t>
      </w:r>
      <w:r w:rsidRPr="00B56CC4">
        <w:rPr>
          <w:bCs/>
          <w:sz w:val="28"/>
          <w:szCs w:val="28"/>
        </w:rPr>
        <w:t>в редакции постановлений Администрации Колпашевского района от 08.09.2015 № 905, от 12.11.2015 №</w:t>
      </w:r>
      <w:r w:rsidR="00C73FA2" w:rsidRPr="00B56CC4">
        <w:rPr>
          <w:bCs/>
          <w:sz w:val="28"/>
          <w:szCs w:val="28"/>
        </w:rPr>
        <w:t xml:space="preserve"> </w:t>
      </w:r>
      <w:r w:rsidRPr="00B56CC4">
        <w:rPr>
          <w:bCs/>
          <w:sz w:val="28"/>
          <w:szCs w:val="28"/>
        </w:rPr>
        <w:t>1148</w:t>
      </w:r>
      <w:r w:rsidRPr="00B56CC4">
        <w:rPr>
          <w:bCs/>
          <w:sz w:val="28"/>
          <w:szCs w:val="28"/>
          <w:shd w:val="clear" w:color="auto" w:fill="FFFFFF"/>
        </w:rPr>
        <w:t>, от 21.03</w:t>
      </w:r>
      <w:r w:rsidRPr="00B56CC4">
        <w:rPr>
          <w:bCs/>
          <w:sz w:val="28"/>
          <w:szCs w:val="28"/>
        </w:rPr>
        <w:t>.2016 №</w:t>
      </w:r>
      <w:r w:rsidR="00C73FA2" w:rsidRPr="00B56CC4">
        <w:rPr>
          <w:bCs/>
          <w:sz w:val="28"/>
          <w:szCs w:val="28"/>
        </w:rPr>
        <w:t xml:space="preserve"> </w:t>
      </w:r>
      <w:r w:rsidRPr="00B56CC4">
        <w:rPr>
          <w:bCs/>
          <w:sz w:val="28"/>
          <w:szCs w:val="28"/>
        </w:rPr>
        <w:t>287,</w:t>
      </w:r>
      <w:r w:rsidR="00C73FA2" w:rsidRPr="00B56CC4">
        <w:rPr>
          <w:bCs/>
          <w:sz w:val="28"/>
          <w:szCs w:val="28"/>
        </w:rPr>
        <w:t xml:space="preserve"> </w:t>
      </w:r>
      <w:r w:rsidRPr="00B56CC4">
        <w:rPr>
          <w:bCs/>
          <w:sz w:val="28"/>
          <w:szCs w:val="28"/>
        </w:rPr>
        <w:t xml:space="preserve">от 17.05.2016 № 482, </w:t>
      </w:r>
      <w:r w:rsidR="00894ABF" w:rsidRPr="00B56CC4">
        <w:rPr>
          <w:bCs/>
          <w:sz w:val="28"/>
          <w:szCs w:val="28"/>
        </w:rPr>
        <w:t>от 30.06.2016 №</w:t>
      </w:r>
      <w:r w:rsidR="00C73FA2" w:rsidRPr="00B56CC4">
        <w:rPr>
          <w:bCs/>
          <w:sz w:val="28"/>
          <w:szCs w:val="28"/>
        </w:rPr>
        <w:t xml:space="preserve"> </w:t>
      </w:r>
      <w:r w:rsidR="00894ABF" w:rsidRPr="00B56CC4">
        <w:rPr>
          <w:bCs/>
          <w:sz w:val="28"/>
          <w:szCs w:val="28"/>
        </w:rPr>
        <w:t>714, от   11.07.</w:t>
      </w:r>
      <w:r w:rsidRPr="00B56CC4">
        <w:rPr>
          <w:bCs/>
          <w:sz w:val="28"/>
          <w:szCs w:val="28"/>
        </w:rPr>
        <w:t xml:space="preserve">2016 № 766, от  12.08.2016 № </w:t>
      </w:r>
      <w:r w:rsidRPr="00B56CC4">
        <w:rPr>
          <w:sz w:val="28"/>
          <w:szCs w:val="28"/>
        </w:rPr>
        <w:t>897, от 23.12.2016 №</w:t>
      </w:r>
      <w:r w:rsidR="00C73FA2" w:rsidRPr="00B56CC4">
        <w:rPr>
          <w:sz w:val="28"/>
          <w:szCs w:val="28"/>
        </w:rPr>
        <w:t xml:space="preserve"> </w:t>
      </w:r>
      <w:r w:rsidRPr="00B56CC4">
        <w:rPr>
          <w:sz w:val="28"/>
          <w:szCs w:val="28"/>
        </w:rPr>
        <w:t>1396</w:t>
      </w:r>
      <w:proofErr w:type="gramEnd"/>
      <w:r w:rsidR="006F526D" w:rsidRPr="00B56CC4">
        <w:rPr>
          <w:sz w:val="28"/>
          <w:szCs w:val="28"/>
        </w:rPr>
        <w:t xml:space="preserve">, </w:t>
      </w:r>
      <w:proofErr w:type="gramStart"/>
      <w:r w:rsidR="006F526D" w:rsidRPr="00B56CC4">
        <w:rPr>
          <w:sz w:val="28"/>
          <w:szCs w:val="28"/>
        </w:rPr>
        <w:t>от 2</w:t>
      </w:r>
      <w:r w:rsidR="00CB66D7" w:rsidRPr="00B56CC4">
        <w:rPr>
          <w:sz w:val="28"/>
          <w:szCs w:val="28"/>
        </w:rPr>
        <w:t>3</w:t>
      </w:r>
      <w:r w:rsidR="006F526D" w:rsidRPr="00B56CC4">
        <w:rPr>
          <w:sz w:val="28"/>
          <w:szCs w:val="28"/>
        </w:rPr>
        <w:t>.06.2017 №</w:t>
      </w:r>
      <w:r w:rsidR="00C73FA2" w:rsidRPr="00B56CC4">
        <w:rPr>
          <w:sz w:val="28"/>
          <w:szCs w:val="28"/>
        </w:rPr>
        <w:t xml:space="preserve"> </w:t>
      </w:r>
      <w:r w:rsidR="006F526D" w:rsidRPr="00B56CC4">
        <w:rPr>
          <w:sz w:val="28"/>
          <w:szCs w:val="28"/>
        </w:rPr>
        <w:t>592</w:t>
      </w:r>
      <w:r w:rsidR="007A1812" w:rsidRPr="00B56CC4">
        <w:rPr>
          <w:sz w:val="28"/>
          <w:szCs w:val="28"/>
        </w:rPr>
        <w:t xml:space="preserve">, </w:t>
      </w:r>
      <w:r w:rsidR="00DA0126" w:rsidRPr="00B56CC4">
        <w:rPr>
          <w:sz w:val="28"/>
          <w:szCs w:val="28"/>
        </w:rPr>
        <w:t>от 02.02.2018 № 70, от 18.04.2019 № 397</w:t>
      </w:r>
      <w:r w:rsidR="00F563AD" w:rsidRPr="00B56CC4">
        <w:rPr>
          <w:sz w:val="28"/>
          <w:szCs w:val="28"/>
        </w:rPr>
        <w:t>, от 15.08.2019 №</w:t>
      </w:r>
      <w:r w:rsidR="006708FA" w:rsidRPr="00B56CC4">
        <w:rPr>
          <w:sz w:val="28"/>
          <w:szCs w:val="28"/>
        </w:rPr>
        <w:t> </w:t>
      </w:r>
      <w:r w:rsidR="00F563AD" w:rsidRPr="00B56CC4">
        <w:rPr>
          <w:sz w:val="28"/>
          <w:szCs w:val="28"/>
        </w:rPr>
        <w:t>931</w:t>
      </w:r>
      <w:r w:rsidR="0054591A" w:rsidRPr="00B56CC4">
        <w:rPr>
          <w:sz w:val="28"/>
          <w:szCs w:val="28"/>
        </w:rPr>
        <w:t>, от 15.04.2020 №</w:t>
      </w:r>
      <w:r w:rsidR="006708FA" w:rsidRPr="00B56CC4">
        <w:rPr>
          <w:sz w:val="28"/>
          <w:szCs w:val="28"/>
        </w:rPr>
        <w:t> </w:t>
      </w:r>
      <w:r w:rsidR="0054591A" w:rsidRPr="00B56CC4">
        <w:rPr>
          <w:sz w:val="28"/>
          <w:szCs w:val="28"/>
        </w:rPr>
        <w:t>400</w:t>
      </w:r>
      <w:r w:rsidR="00A26EF9" w:rsidRPr="00B56CC4">
        <w:rPr>
          <w:sz w:val="28"/>
          <w:szCs w:val="28"/>
        </w:rPr>
        <w:t>, от 06.10.2020 №</w:t>
      </w:r>
      <w:r w:rsidR="006708FA" w:rsidRPr="00B56CC4">
        <w:rPr>
          <w:sz w:val="28"/>
          <w:szCs w:val="28"/>
        </w:rPr>
        <w:t> </w:t>
      </w:r>
      <w:r w:rsidR="00A26EF9" w:rsidRPr="00B56CC4">
        <w:rPr>
          <w:sz w:val="28"/>
          <w:szCs w:val="28"/>
        </w:rPr>
        <w:t>1071</w:t>
      </w:r>
      <w:r w:rsidR="00D9231D" w:rsidRPr="00B56CC4">
        <w:rPr>
          <w:sz w:val="28"/>
          <w:szCs w:val="28"/>
        </w:rPr>
        <w:t>, от 20.01.2021 №50</w:t>
      </w:r>
      <w:r w:rsidR="00F16335" w:rsidRPr="00B56CC4">
        <w:rPr>
          <w:sz w:val="28"/>
          <w:szCs w:val="28"/>
        </w:rPr>
        <w:t>, от 21.04.2021 №486</w:t>
      </w:r>
      <w:r w:rsidR="00DA0126" w:rsidRPr="00B56CC4">
        <w:rPr>
          <w:sz w:val="28"/>
          <w:szCs w:val="28"/>
        </w:rPr>
        <w:t>) следующие изменения:</w:t>
      </w:r>
      <w:proofErr w:type="gramEnd"/>
    </w:p>
    <w:p w:rsidR="00F3331E" w:rsidRPr="00B56CC4" w:rsidRDefault="00DA0126" w:rsidP="00B846B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1</w:t>
      </w:r>
      <w:r w:rsidR="00CB66D7" w:rsidRPr="00B56CC4">
        <w:rPr>
          <w:sz w:val="28"/>
          <w:szCs w:val="28"/>
        </w:rPr>
        <w:t>)</w:t>
      </w:r>
      <w:r w:rsidR="00A26EF9" w:rsidRPr="00B56CC4">
        <w:rPr>
          <w:sz w:val="28"/>
          <w:szCs w:val="28"/>
        </w:rPr>
        <w:t xml:space="preserve"> </w:t>
      </w:r>
      <w:r w:rsidR="00554BCB" w:rsidRPr="00B56CC4">
        <w:rPr>
          <w:sz w:val="28"/>
          <w:szCs w:val="28"/>
        </w:rPr>
        <w:t xml:space="preserve">в </w:t>
      </w:r>
      <w:r w:rsidR="00283502" w:rsidRPr="00B56CC4">
        <w:rPr>
          <w:sz w:val="28"/>
          <w:szCs w:val="28"/>
        </w:rPr>
        <w:t>пункт</w:t>
      </w:r>
      <w:r w:rsidR="00554BCB" w:rsidRPr="00B56CC4">
        <w:rPr>
          <w:sz w:val="28"/>
          <w:szCs w:val="28"/>
        </w:rPr>
        <w:t>е</w:t>
      </w:r>
      <w:r w:rsidR="00283502" w:rsidRPr="00B56CC4">
        <w:rPr>
          <w:sz w:val="28"/>
          <w:szCs w:val="28"/>
        </w:rPr>
        <w:t xml:space="preserve"> 1</w:t>
      </w:r>
      <w:r w:rsidR="00F3331E" w:rsidRPr="00B56CC4">
        <w:rPr>
          <w:sz w:val="28"/>
          <w:szCs w:val="28"/>
        </w:rPr>
        <w:t>.</w:t>
      </w:r>
      <w:r w:rsidR="00283502" w:rsidRPr="00B56CC4">
        <w:rPr>
          <w:sz w:val="28"/>
          <w:szCs w:val="28"/>
        </w:rPr>
        <w:t>1</w:t>
      </w:r>
      <w:r w:rsidR="00F3331E" w:rsidRPr="00B56CC4">
        <w:rPr>
          <w:sz w:val="28"/>
          <w:szCs w:val="28"/>
        </w:rPr>
        <w:t xml:space="preserve"> </w:t>
      </w:r>
      <w:r w:rsidR="00554BCB" w:rsidRPr="00B56CC4">
        <w:rPr>
          <w:sz w:val="28"/>
          <w:szCs w:val="28"/>
        </w:rPr>
        <w:t xml:space="preserve">абзац </w:t>
      </w:r>
      <w:r w:rsidR="00F36CEB" w:rsidRPr="00B56CC4">
        <w:rPr>
          <w:sz w:val="28"/>
          <w:szCs w:val="28"/>
        </w:rPr>
        <w:t xml:space="preserve">третий </w:t>
      </w:r>
      <w:r w:rsidR="00283502" w:rsidRPr="00B56CC4">
        <w:rPr>
          <w:sz w:val="28"/>
          <w:szCs w:val="28"/>
        </w:rPr>
        <w:t xml:space="preserve">дополнить </w:t>
      </w:r>
      <w:r w:rsidR="00F36CEB" w:rsidRPr="00B56CC4">
        <w:rPr>
          <w:sz w:val="28"/>
          <w:szCs w:val="28"/>
        </w:rPr>
        <w:t>словами</w:t>
      </w:r>
      <w:proofErr w:type="gramStart"/>
      <w:r w:rsidR="00F3331E" w:rsidRPr="00B56CC4">
        <w:rPr>
          <w:sz w:val="28"/>
          <w:szCs w:val="28"/>
        </w:rPr>
        <w:t>:</w:t>
      </w:r>
      <w:r w:rsidR="00A23DDE" w:rsidRPr="00B56CC4">
        <w:rPr>
          <w:sz w:val="28"/>
          <w:szCs w:val="28"/>
        </w:rPr>
        <w:t xml:space="preserve"> </w:t>
      </w:r>
      <w:r w:rsidR="00F3331E" w:rsidRPr="00B56CC4">
        <w:rPr>
          <w:sz w:val="28"/>
          <w:szCs w:val="28"/>
        </w:rPr>
        <w:t>«</w:t>
      </w:r>
      <w:proofErr w:type="gramEnd"/>
      <w:r w:rsidR="0098333C" w:rsidRPr="00B56CC4">
        <w:rPr>
          <w:sz w:val="28"/>
          <w:szCs w:val="28"/>
        </w:rPr>
        <w:t xml:space="preserve">, в том числе </w:t>
      </w:r>
      <w:r w:rsidR="00004064" w:rsidRPr="00B56CC4">
        <w:rPr>
          <w:sz w:val="28"/>
          <w:szCs w:val="28"/>
        </w:rPr>
        <w:t>проведения общественного обсуждения проект</w:t>
      </w:r>
      <w:r w:rsidR="0098333C" w:rsidRPr="00B56CC4">
        <w:rPr>
          <w:sz w:val="28"/>
          <w:szCs w:val="28"/>
        </w:rPr>
        <w:t>а</w:t>
      </w:r>
      <w:r w:rsidR="00004064" w:rsidRPr="00B56CC4">
        <w:rPr>
          <w:sz w:val="28"/>
          <w:szCs w:val="28"/>
        </w:rPr>
        <w:t xml:space="preserve"> муниципальн</w:t>
      </w:r>
      <w:r w:rsidR="0098333C" w:rsidRPr="00B56CC4">
        <w:rPr>
          <w:sz w:val="28"/>
          <w:szCs w:val="28"/>
        </w:rPr>
        <w:t>ой</w:t>
      </w:r>
      <w:r w:rsidR="00004064" w:rsidRPr="00B56CC4">
        <w:rPr>
          <w:sz w:val="28"/>
          <w:szCs w:val="28"/>
        </w:rPr>
        <w:t xml:space="preserve"> программ</w:t>
      </w:r>
      <w:r w:rsidR="0098333C" w:rsidRPr="00B56CC4">
        <w:rPr>
          <w:sz w:val="28"/>
          <w:szCs w:val="28"/>
        </w:rPr>
        <w:t>ы;</w:t>
      </w:r>
      <w:r w:rsidR="00215FBE" w:rsidRPr="00B56CC4">
        <w:rPr>
          <w:sz w:val="28"/>
          <w:szCs w:val="28"/>
        </w:rPr>
        <w:t>»;</w:t>
      </w:r>
    </w:p>
    <w:p w:rsidR="00AD1846" w:rsidRPr="00B56CC4" w:rsidRDefault="00AD1846" w:rsidP="004E113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2) пункт 1.8 дополнить абзацем следующего содержания:</w:t>
      </w:r>
    </w:p>
    <w:p w:rsidR="00AD1846" w:rsidRPr="00B56CC4" w:rsidRDefault="00AD1846" w:rsidP="00AD184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«Данная информация должна сохраняться на сайте после завершения реализации муниципальной программы</w:t>
      </w:r>
      <w:r w:rsidR="00AC08D9" w:rsidRPr="00B56CC4">
        <w:rPr>
          <w:sz w:val="28"/>
          <w:szCs w:val="28"/>
        </w:rPr>
        <w:t xml:space="preserve"> в течение 6 лет</w:t>
      </w:r>
      <w:proofErr w:type="gramStart"/>
      <w:r w:rsidRPr="00B56CC4">
        <w:rPr>
          <w:sz w:val="28"/>
          <w:szCs w:val="28"/>
        </w:rPr>
        <w:t>.»;</w:t>
      </w:r>
      <w:proofErr w:type="gramEnd"/>
    </w:p>
    <w:p w:rsidR="004E113D" w:rsidRPr="00B56CC4" w:rsidRDefault="00AD1846" w:rsidP="004E113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3</w:t>
      </w:r>
      <w:r w:rsidR="00F3331E" w:rsidRPr="00B56CC4">
        <w:rPr>
          <w:sz w:val="28"/>
          <w:szCs w:val="28"/>
        </w:rPr>
        <w:t xml:space="preserve">) </w:t>
      </w:r>
      <w:r w:rsidR="00E30BD0" w:rsidRPr="00B56CC4">
        <w:rPr>
          <w:sz w:val="28"/>
          <w:szCs w:val="28"/>
        </w:rPr>
        <w:t xml:space="preserve">в </w:t>
      </w:r>
      <w:r w:rsidR="004E113D" w:rsidRPr="00B56CC4">
        <w:rPr>
          <w:sz w:val="28"/>
          <w:szCs w:val="28"/>
        </w:rPr>
        <w:t>пункт</w:t>
      </w:r>
      <w:r w:rsidR="00E30BD0" w:rsidRPr="00B56CC4">
        <w:rPr>
          <w:sz w:val="28"/>
          <w:szCs w:val="28"/>
        </w:rPr>
        <w:t>е</w:t>
      </w:r>
      <w:r w:rsidR="004E113D" w:rsidRPr="00B56CC4">
        <w:rPr>
          <w:sz w:val="28"/>
          <w:szCs w:val="28"/>
        </w:rPr>
        <w:t xml:space="preserve"> 2.</w:t>
      </w:r>
      <w:r w:rsidR="00381494" w:rsidRPr="00B56CC4">
        <w:rPr>
          <w:sz w:val="28"/>
          <w:szCs w:val="28"/>
        </w:rPr>
        <w:t>3</w:t>
      </w:r>
      <w:r w:rsidR="00C7027F" w:rsidRPr="00B56CC4">
        <w:rPr>
          <w:sz w:val="28"/>
          <w:szCs w:val="28"/>
        </w:rPr>
        <w:t xml:space="preserve"> </w:t>
      </w:r>
      <w:r w:rsidR="00E30BD0" w:rsidRPr="00B56CC4">
        <w:rPr>
          <w:sz w:val="28"/>
          <w:szCs w:val="28"/>
        </w:rPr>
        <w:t xml:space="preserve">абзац третий </w:t>
      </w:r>
      <w:r w:rsidR="00C7027F" w:rsidRPr="00B56CC4">
        <w:rPr>
          <w:sz w:val="28"/>
          <w:szCs w:val="28"/>
        </w:rPr>
        <w:t>дополн</w:t>
      </w:r>
      <w:r w:rsidR="00CB6B5B" w:rsidRPr="00B56CC4">
        <w:rPr>
          <w:sz w:val="28"/>
          <w:szCs w:val="28"/>
        </w:rPr>
        <w:t>ить</w:t>
      </w:r>
      <w:r w:rsidR="00C7027F" w:rsidRPr="00B56CC4">
        <w:rPr>
          <w:sz w:val="28"/>
          <w:szCs w:val="28"/>
        </w:rPr>
        <w:t xml:space="preserve"> словами </w:t>
      </w:r>
      <w:r w:rsidR="004E113D" w:rsidRPr="00B56CC4">
        <w:rPr>
          <w:sz w:val="28"/>
          <w:szCs w:val="28"/>
        </w:rPr>
        <w:t>«</w:t>
      </w:r>
      <w:r w:rsidR="00381494" w:rsidRPr="00B56CC4">
        <w:rPr>
          <w:sz w:val="28"/>
          <w:szCs w:val="28"/>
        </w:rPr>
        <w:t xml:space="preserve"> и подпрограмм</w:t>
      </w:r>
      <w:proofErr w:type="gramStart"/>
      <w:r w:rsidR="00065FF0" w:rsidRPr="00B56CC4">
        <w:rPr>
          <w:sz w:val="28"/>
          <w:szCs w:val="28"/>
        </w:rPr>
        <w:t>;</w:t>
      </w:r>
      <w:r w:rsidR="00BA30C0" w:rsidRPr="00B56CC4">
        <w:rPr>
          <w:sz w:val="28"/>
          <w:szCs w:val="28"/>
        </w:rPr>
        <w:t>»</w:t>
      </w:r>
      <w:proofErr w:type="gramEnd"/>
      <w:r w:rsidR="00BA30C0" w:rsidRPr="00B56CC4">
        <w:rPr>
          <w:sz w:val="28"/>
          <w:szCs w:val="28"/>
        </w:rPr>
        <w:t>;</w:t>
      </w:r>
    </w:p>
    <w:p w:rsidR="006C073F" w:rsidRPr="00B56CC4" w:rsidRDefault="00AD1846" w:rsidP="004E113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4</w:t>
      </w:r>
      <w:r w:rsidR="006C073F" w:rsidRPr="00B56CC4">
        <w:rPr>
          <w:sz w:val="28"/>
          <w:szCs w:val="28"/>
        </w:rPr>
        <w:t xml:space="preserve">) </w:t>
      </w:r>
      <w:r w:rsidR="00E30BD0" w:rsidRPr="00B56CC4">
        <w:rPr>
          <w:sz w:val="28"/>
          <w:szCs w:val="28"/>
        </w:rPr>
        <w:t>в пункте</w:t>
      </w:r>
      <w:r w:rsidR="00065FF0" w:rsidRPr="00B56CC4">
        <w:rPr>
          <w:sz w:val="28"/>
          <w:szCs w:val="28"/>
        </w:rPr>
        <w:t xml:space="preserve"> 3.6.2.1 </w:t>
      </w:r>
      <w:r w:rsidR="00E30BD0" w:rsidRPr="00B56CC4">
        <w:rPr>
          <w:sz w:val="28"/>
          <w:szCs w:val="28"/>
        </w:rPr>
        <w:t xml:space="preserve">абзац второй </w:t>
      </w:r>
      <w:r w:rsidR="00065FF0" w:rsidRPr="00B56CC4">
        <w:rPr>
          <w:sz w:val="28"/>
          <w:szCs w:val="28"/>
        </w:rPr>
        <w:t>изложить в следующей редакции</w:t>
      </w:r>
      <w:r w:rsidR="006C073F" w:rsidRPr="00B56CC4">
        <w:rPr>
          <w:sz w:val="28"/>
          <w:szCs w:val="28"/>
        </w:rPr>
        <w:t>:</w:t>
      </w:r>
    </w:p>
    <w:p w:rsidR="006C073F" w:rsidRPr="00B56CC4" w:rsidRDefault="006C073F" w:rsidP="00ED0A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«</w:t>
      </w:r>
      <w:r w:rsidR="00ED0AC6" w:rsidRPr="00B56CC4">
        <w:rPr>
          <w:sz w:val="28"/>
          <w:szCs w:val="28"/>
        </w:rPr>
        <w:t xml:space="preserve">анализ текущего состояния </w:t>
      </w:r>
      <w:proofErr w:type="gramStart"/>
      <w:r w:rsidR="00ED0AC6" w:rsidRPr="00B56CC4">
        <w:rPr>
          <w:sz w:val="28"/>
          <w:szCs w:val="28"/>
        </w:rPr>
        <w:t>сферы</w:t>
      </w:r>
      <w:proofErr w:type="gramEnd"/>
      <w:r w:rsidR="00ED0AC6" w:rsidRPr="00B56CC4">
        <w:rPr>
          <w:sz w:val="28"/>
          <w:szCs w:val="28"/>
        </w:rPr>
        <w:t xml:space="preserve">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сфере, в том числе </w:t>
      </w:r>
      <w:r w:rsidR="00437DFF" w:rsidRPr="00B56CC4">
        <w:rPr>
          <w:sz w:val="28"/>
          <w:szCs w:val="28"/>
        </w:rPr>
        <w:t>муниципальных программ</w:t>
      </w:r>
      <w:r w:rsidR="00ED0AC6" w:rsidRPr="00B56CC4">
        <w:rPr>
          <w:sz w:val="28"/>
          <w:szCs w:val="28"/>
        </w:rPr>
        <w:t xml:space="preserve"> (указывается динамика показателей, характеризующих развитие сферы (статистическая и иная отчётность), не </w:t>
      </w:r>
      <w:r w:rsidR="00ED0AC6" w:rsidRPr="00B56CC4">
        <w:rPr>
          <w:sz w:val="28"/>
          <w:szCs w:val="28"/>
        </w:rPr>
        <w:lastRenderedPageBreak/>
        <w:t>менее чем за три года, предшествующи</w:t>
      </w:r>
      <w:r w:rsidR="00E054CA" w:rsidRPr="00B56CC4">
        <w:rPr>
          <w:sz w:val="28"/>
          <w:szCs w:val="28"/>
        </w:rPr>
        <w:t>х</w:t>
      </w:r>
      <w:r w:rsidR="00ED0AC6" w:rsidRPr="00B56CC4">
        <w:rPr>
          <w:sz w:val="28"/>
          <w:szCs w:val="28"/>
        </w:rPr>
        <w:t xml:space="preserve"> разработке муниципальной программы;</w:t>
      </w:r>
      <w:r w:rsidR="001A520B" w:rsidRPr="00B56CC4">
        <w:rPr>
          <w:sz w:val="28"/>
          <w:szCs w:val="28"/>
        </w:rPr>
        <w:t>»;</w:t>
      </w:r>
    </w:p>
    <w:p w:rsidR="0064718E" w:rsidRPr="00B56CC4" w:rsidRDefault="00D45FA9" w:rsidP="00CB6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CC4">
        <w:rPr>
          <w:sz w:val="28"/>
          <w:szCs w:val="28"/>
        </w:rPr>
        <w:tab/>
      </w:r>
      <w:r w:rsidR="0018285F" w:rsidRPr="00B56CC4">
        <w:rPr>
          <w:sz w:val="28"/>
          <w:szCs w:val="28"/>
        </w:rPr>
        <w:t>5</w:t>
      </w:r>
      <w:r w:rsidRPr="00B56CC4">
        <w:rPr>
          <w:sz w:val="28"/>
          <w:szCs w:val="28"/>
        </w:rPr>
        <w:t xml:space="preserve">) </w:t>
      </w:r>
      <w:r w:rsidR="0014205D" w:rsidRPr="00B56CC4">
        <w:rPr>
          <w:sz w:val="28"/>
          <w:szCs w:val="28"/>
        </w:rPr>
        <w:t>п</w:t>
      </w:r>
      <w:r w:rsidRPr="00B56CC4">
        <w:rPr>
          <w:sz w:val="28"/>
          <w:szCs w:val="28"/>
        </w:rPr>
        <w:t>ункт</w:t>
      </w:r>
      <w:r w:rsidR="00576CE9" w:rsidRPr="00B56CC4">
        <w:rPr>
          <w:sz w:val="28"/>
          <w:szCs w:val="28"/>
        </w:rPr>
        <w:t xml:space="preserve"> 3.6.4.1</w:t>
      </w:r>
      <w:r w:rsidRPr="00B56CC4">
        <w:rPr>
          <w:sz w:val="28"/>
          <w:szCs w:val="28"/>
        </w:rPr>
        <w:t xml:space="preserve"> </w:t>
      </w:r>
      <w:r w:rsidR="0064718E" w:rsidRPr="00B56CC4">
        <w:rPr>
          <w:sz w:val="28"/>
          <w:szCs w:val="28"/>
        </w:rPr>
        <w:t>изложить в следующей редакции:</w:t>
      </w:r>
    </w:p>
    <w:p w:rsidR="0014205D" w:rsidRPr="00B56CC4" w:rsidRDefault="0064718E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«</w:t>
      </w:r>
      <w:r w:rsidR="0014205D" w:rsidRPr="00B56CC4">
        <w:rPr>
          <w:sz w:val="28"/>
          <w:szCs w:val="28"/>
        </w:rPr>
        <w:t>3.6.4.1. Данный раздел муниципальной программы содержит следующее:</w:t>
      </w:r>
    </w:p>
    <w:p w:rsidR="00173B91" w:rsidRPr="00B56CC4" w:rsidRDefault="004448BA" w:rsidP="00173B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указание на перечень основных мероприятий муниципальной программы</w:t>
      </w:r>
      <w:r w:rsidR="00173B91" w:rsidRPr="00B56CC4">
        <w:rPr>
          <w:sz w:val="28"/>
          <w:szCs w:val="28"/>
        </w:rPr>
        <w:t xml:space="preserve"> (при отсутствии подпрограмм),</w:t>
      </w:r>
      <w:r w:rsidRPr="00B56CC4">
        <w:rPr>
          <w:sz w:val="28"/>
          <w:szCs w:val="28"/>
        </w:rPr>
        <w:t xml:space="preserve"> </w:t>
      </w:r>
      <w:r w:rsidR="00173B91" w:rsidRPr="00B56CC4">
        <w:rPr>
          <w:sz w:val="28"/>
          <w:szCs w:val="28"/>
        </w:rPr>
        <w:t>приведённых в приложении к муниципальной программе, формируемом по форме согласно приложению № 4 к настоящему Порядку;</w:t>
      </w:r>
    </w:p>
    <w:p w:rsidR="00173B91" w:rsidRPr="00B56CC4" w:rsidRDefault="00173B91" w:rsidP="00173B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указание на перечень подпрограмм (при наличии подпрограмм), приведённых в приложении к муниципальной программе, формируемом по форме согласно приложению № 4.1 к настоящему Порядку;</w:t>
      </w:r>
    </w:p>
    <w:p w:rsidR="0014205D" w:rsidRPr="00B56CC4" w:rsidRDefault="0014205D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сведения об общем объёме финансирования муниципальной программы и объёмах финансирования по подпрограммам со ссылкой на приложение по форме согласно приложению №4 (при отсутствии подпрограмм) или приложени</w:t>
      </w:r>
      <w:r w:rsidR="00AE66E3" w:rsidRPr="00B56CC4">
        <w:rPr>
          <w:sz w:val="28"/>
          <w:szCs w:val="28"/>
        </w:rPr>
        <w:t>ю</w:t>
      </w:r>
      <w:r w:rsidRPr="00B56CC4">
        <w:rPr>
          <w:sz w:val="28"/>
          <w:szCs w:val="28"/>
        </w:rPr>
        <w:t xml:space="preserve"> №4.1 (при наличии подпрограмм) к настоящему Порядку;</w:t>
      </w:r>
    </w:p>
    <w:p w:rsidR="0014205D" w:rsidRPr="00B56CC4" w:rsidRDefault="004448BA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описание </w:t>
      </w:r>
      <w:proofErr w:type="gramStart"/>
      <w:r w:rsidRPr="00B56CC4">
        <w:rPr>
          <w:sz w:val="28"/>
          <w:szCs w:val="28"/>
        </w:rPr>
        <w:t>механизма привлечения средств бюджетов других уровней</w:t>
      </w:r>
      <w:proofErr w:type="gramEnd"/>
      <w:r w:rsidRPr="00B56CC4">
        <w:rPr>
          <w:sz w:val="28"/>
          <w:szCs w:val="28"/>
        </w:rPr>
        <w:t xml:space="preserve"> со ссылкой на соответствующую государственную программу </w:t>
      </w:r>
      <w:r w:rsidR="0014205D" w:rsidRPr="00B56CC4">
        <w:rPr>
          <w:sz w:val="28"/>
          <w:szCs w:val="28"/>
        </w:rPr>
        <w:t xml:space="preserve">в случаях привлечения средств </w:t>
      </w:r>
      <w:r w:rsidRPr="00B56CC4">
        <w:rPr>
          <w:sz w:val="28"/>
          <w:szCs w:val="28"/>
        </w:rPr>
        <w:t xml:space="preserve">областного и (или) </w:t>
      </w:r>
      <w:r w:rsidR="0014205D" w:rsidRPr="00B56CC4">
        <w:rPr>
          <w:sz w:val="28"/>
          <w:szCs w:val="28"/>
        </w:rPr>
        <w:t xml:space="preserve">федерального </w:t>
      </w:r>
      <w:r w:rsidR="009073DF" w:rsidRPr="00B56CC4">
        <w:rPr>
          <w:sz w:val="28"/>
          <w:szCs w:val="28"/>
        </w:rPr>
        <w:t xml:space="preserve">бюджетов </w:t>
      </w:r>
      <w:r w:rsidR="0014205D" w:rsidRPr="00B56CC4">
        <w:rPr>
          <w:sz w:val="28"/>
          <w:szCs w:val="28"/>
        </w:rPr>
        <w:t>для финансирования мероприятий муниципальной программы;</w:t>
      </w:r>
    </w:p>
    <w:p w:rsidR="0014205D" w:rsidRPr="00B56CC4" w:rsidRDefault="004448BA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описание механизма привлечения внебюджетных сре</w:t>
      </w:r>
      <w:proofErr w:type="gramStart"/>
      <w:r w:rsidRPr="00B56CC4">
        <w:rPr>
          <w:sz w:val="28"/>
          <w:szCs w:val="28"/>
        </w:rPr>
        <w:t>дств дл</w:t>
      </w:r>
      <w:proofErr w:type="gramEnd"/>
      <w:r w:rsidRPr="00B56CC4">
        <w:rPr>
          <w:sz w:val="28"/>
          <w:szCs w:val="28"/>
        </w:rPr>
        <w:t>я софинансирования мероприятий муниципальной программы в случаях привлечения таких средств.</w:t>
      </w:r>
    </w:p>
    <w:p w:rsidR="004448BA" w:rsidRPr="00B56CC4" w:rsidRDefault="004448BA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При формировании раздела необходимо учитывать следующие условия:</w:t>
      </w:r>
    </w:p>
    <w:p w:rsidR="004448BA" w:rsidRPr="00B56CC4" w:rsidRDefault="004448BA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перечень основных мероприятий </w:t>
      </w:r>
      <w:r w:rsidR="0014205D" w:rsidRPr="00B56CC4">
        <w:rPr>
          <w:sz w:val="28"/>
          <w:szCs w:val="28"/>
        </w:rPr>
        <w:t xml:space="preserve">должен быть необходимым и достаточным для достижения целей и решения задач муниципальной программы (подпрограммы). </w:t>
      </w:r>
    </w:p>
    <w:p w:rsidR="004448BA" w:rsidRPr="00B56CC4" w:rsidRDefault="004448BA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м</w:t>
      </w:r>
      <w:r w:rsidR="0014205D" w:rsidRPr="00B56CC4">
        <w:rPr>
          <w:sz w:val="28"/>
          <w:szCs w:val="28"/>
        </w:rPr>
        <w:t xml:space="preserve">асштаб основного мероприятия должен обеспечивать возможность </w:t>
      </w:r>
      <w:proofErr w:type="gramStart"/>
      <w:r w:rsidR="0014205D" w:rsidRPr="00B56CC4">
        <w:rPr>
          <w:sz w:val="28"/>
          <w:szCs w:val="28"/>
        </w:rPr>
        <w:t>контроля за</w:t>
      </w:r>
      <w:proofErr w:type="gramEnd"/>
      <w:r w:rsidR="0014205D" w:rsidRPr="00B56CC4">
        <w:rPr>
          <w:sz w:val="28"/>
          <w:szCs w:val="28"/>
        </w:rPr>
        <w:t xml:space="preserve"> ходом выполнения муниципальной программы, но не усложнять</w:t>
      </w:r>
      <w:r w:rsidRPr="00B56CC4">
        <w:rPr>
          <w:sz w:val="28"/>
          <w:szCs w:val="28"/>
        </w:rPr>
        <w:t xml:space="preserve"> систему контроля и отчётности;</w:t>
      </w:r>
    </w:p>
    <w:p w:rsidR="0014205D" w:rsidRPr="00B56CC4" w:rsidRDefault="004448BA" w:rsidP="00142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о</w:t>
      </w:r>
      <w:r w:rsidR="0014205D" w:rsidRPr="00B56CC4">
        <w:rPr>
          <w:sz w:val="28"/>
          <w:szCs w:val="28"/>
        </w:rPr>
        <w:t>сновные мероприятия необходимо формировать с учётом возможности отражения их наименований в целевых статьях расходов бюджета МО «Колпашевский район»</w:t>
      </w:r>
      <w:r w:rsidRPr="00B56CC4">
        <w:rPr>
          <w:sz w:val="28"/>
          <w:szCs w:val="28"/>
        </w:rPr>
        <w:t>;</w:t>
      </w:r>
    </w:p>
    <w:p w:rsidR="007D22EA" w:rsidRPr="00B56CC4" w:rsidRDefault="004448BA" w:rsidP="007D22EA">
      <w:pPr>
        <w:ind w:firstLine="709"/>
        <w:jc w:val="both"/>
        <w:rPr>
          <w:sz w:val="28"/>
          <w:szCs w:val="28"/>
        </w:rPr>
      </w:pPr>
      <w:proofErr w:type="gramStart"/>
      <w:r w:rsidRPr="00B56CC4">
        <w:rPr>
          <w:sz w:val="28"/>
          <w:szCs w:val="28"/>
        </w:rPr>
        <w:t>наименования мероприятий, финансирование которых полностью ил</w:t>
      </w:r>
      <w:r w:rsidR="00A23DDE" w:rsidRPr="00B56CC4">
        <w:rPr>
          <w:sz w:val="28"/>
          <w:szCs w:val="28"/>
        </w:rPr>
        <w:t>и частично осуществляется за счё</w:t>
      </w:r>
      <w:r w:rsidRPr="00B56CC4">
        <w:rPr>
          <w:sz w:val="28"/>
          <w:szCs w:val="28"/>
        </w:rPr>
        <w:t>т целевых средств областного и (или) федерального бюджетов и средств местного бюджета, которые запланированы на условиях софинансирования к целевым средствам областного и (или) федерального бюджетов, должны соответствовать наименованиям кодов целевых статей расходов, указанных в Законе о бюджете Томской области на соответствующий финансовый год и плановый период.</w:t>
      </w:r>
      <w:r w:rsidR="007D22EA" w:rsidRPr="00B56CC4">
        <w:rPr>
          <w:sz w:val="28"/>
          <w:szCs w:val="28"/>
        </w:rPr>
        <w:t>»;</w:t>
      </w:r>
      <w:proofErr w:type="gramEnd"/>
    </w:p>
    <w:p w:rsidR="00C177ED" w:rsidRPr="00B56CC4" w:rsidRDefault="00EA4F54" w:rsidP="007D22EA">
      <w:pPr>
        <w:ind w:firstLine="709"/>
        <w:jc w:val="both"/>
        <w:rPr>
          <w:sz w:val="28"/>
          <w:szCs w:val="28"/>
        </w:rPr>
      </w:pPr>
      <w:r w:rsidRPr="00B56CC4">
        <w:rPr>
          <w:bCs/>
          <w:sz w:val="28"/>
          <w:szCs w:val="28"/>
        </w:rPr>
        <w:t>6</w:t>
      </w:r>
      <w:r w:rsidR="00C177ED" w:rsidRPr="00B56CC4">
        <w:rPr>
          <w:bCs/>
          <w:sz w:val="28"/>
          <w:szCs w:val="28"/>
        </w:rPr>
        <w:t>) пункт 4.11</w:t>
      </w:r>
      <w:r w:rsidR="00C177ED" w:rsidRPr="00B56CC4">
        <w:rPr>
          <w:sz w:val="28"/>
          <w:szCs w:val="28"/>
        </w:rPr>
        <w:t xml:space="preserve"> изложить в следующей редакции:</w:t>
      </w:r>
    </w:p>
    <w:p w:rsidR="00C177ED" w:rsidRPr="00B56CC4" w:rsidRDefault="00C177ED" w:rsidP="00C177E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lastRenderedPageBreak/>
        <w:t>«4.11. УФЭП согласовывает итоговый проект муниципальной программы на предмет:</w:t>
      </w:r>
    </w:p>
    <w:p w:rsidR="00C177ED" w:rsidRPr="00B56CC4" w:rsidRDefault="00C177ED" w:rsidP="00C177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соответствия объёмов бюджетных ассигнований на очередной финансовый год и плановый период, предусмотренных в проекте муниципальной программы, предельным объёмам бюджетных ассигнований, включая объёмы финансирования на осуществление бюджетных инвестиций в объекты муниципальной собственности, в том числе на разработку проектно-сметной документации;</w:t>
      </w:r>
    </w:p>
    <w:p w:rsidR="00C177ED" w:rsidRPr="00B56CC4" w:rsidRDefault="00C177ED" w:rsidP="00C502B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соответствия наименования подпрограмм, основных мероприятий (ведомственных целевых программ), мероприятий наименованиям кодов целевых статей расходов бюджетной классификации </w:t>
      </w:r>
      <w:r w:rsidR="00A23DDE" w:rsidRPr="00B56CC4">
        <w:rPr>
          <w:sz w:val="28"/>
        </w:rPr>
        <w:t xml:space="preserve">бюджета </w:t>
      </w:r>
      <w:r w:rsidR="00774B98" w:rsidRPr="00B56CC4">
        <w:rPr>
          <w:sz w:val="28"/>
        </w:rPr>
        <w:t xml:space="preserve">МО </w:t>
      </w:r>
      <w:r w:rsidRPr="00B56CC4">
        <w:rPr>
          <w:sz w:val="28"/>
        </w:rPr>
        <w:t>«Колпашевский район» на соответствующий финансовый год и на плановый период</w:t>
      </w:r>
      <w:proofErr w:type="gramStart"/>
      <w:r w:rsidRPr="00B56CC4">
        <w:rPr>
          <w:sz w:val="28"/>
          <w:szCs w:val="28"/>
        </w:rPr>
        <w:t>.»</w:t>
      </w:r>
      <w:r w:rsidR="00C502BC" w:rsidRPr="00B56CC4">
        <w:rPr>
          <w:sz w:val="28"/>
          <w:szCs w:val="28"/>
        </w:rPr>
        <w:t>;</w:t>
      </w:r>
      <w:proofErr w:type="gramEnd"/>
    </w:p>
    <w:p w:rsidR="00B15542" w:rsidRPr="00B56CC4" w:rsidRDefault="0018285F" w:rsidP="006471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7</w:t>
      </w:r>
      <w:r w:rsidR="001573DB" w:rsidRPr="00B56CC4">
        <w:rPr>
          <w:sz w:val="28"/>
          <w:szCs w:val="28"/>
        </w:rPr>
        <w:t xml:space="preserve">) </w:t>
      </w:r>
      <w:r w:rsidR="00785877" w:rsidRPr="00B56CC4">
        <w:rPr>
          <w:sz w:val="28"/>
          <w:szCs w:val="28"/>
        </w:rPr>
        <w:t xml:space="preserve">в </w:t>
      </w:r>
      <w:r w:rsidR="001573DB" w:rsidRPr="00B56CC4">
        <w:rPr>
          <w:sz w:val="28"/>
          <w:szCs w:val="28"/>
        </w:rPr>
        <w:t>пункт</w:t>
      </w:r>
      <w:r w:rsidR="00785877" w:rsidRPr="00B56CC4">
        <w:rPr>
          <w:sz w:val="28"/>
          <w:szCs w:val="28"/>
        </w:rPr>
        <w:t>е</w:t>
      </w:r>
      <w:r w:rsidR="001573DB" w:rsidRPr="00B56CC4">
        <w:rPr>
          <w:sz w:val="28"/>
          <w:szCs w:val="28"/>
        </w:rPr>
        <w:t xml:space="preserve"> </w:t>
      </w:r>
      <w:r w:rsidR="003C74FA" w:rsidRPr="00B56CC4">
        <w:rPr>
          <w:sz w:val="28"/>
          <w:szCs w:val="28"/>
        </w:rPr>
        <w:t>5.7</w:t>
      </w:r>
      <w:r w:rsidR="001573DB" w:rsidRPr="00B56CC4">
        <w:rPr>
          <w:sz w:val="28"/>
          <w:szCs w:val="28"/>
        </w:rPr>
        <w:t xml:space="preserve"> абзац</w:t>
      </w:r>
      <w:r w:rsidR="00785877" w:rsidRPr="00B56CC4">
        <w:rPr>
          <w:sz w:val="28"/>
          <w:szCs w:val="28"/>
        </w:rPr>
        <w:t xml:space="preserve"> </w:t>
      </w:r>
      <w:r w:rsidR="003C74FA" w:rsidRPr="00B56CC4">
        <w:rPr>
          <w:sz w:val="28"/>
          <w:szCs w:val="28"/>
        </w:rPr>
        <w:t xml:space="preserve">седьмой </w:t>
      </w:r>
      <w:r w:rsidR="00B15542" w:rsidRPr="00B56CC4">
        <w:rPr>
          <w:sz w:val="28"/>
          <w:szCs w:val="28"/>
        </w:rPr>
        <w:t>изложить в следующей редакции</w:t>
      </w:r>
      <w:r w:rsidR="003C74FA" w:rsidRPr="00B56CC4">
        <w:rPr>
          <w:sz w:val="28"/>
          <w:szCs w:val="28"/>
        </w:rPr>
        <w:t>:</w:t>
      </w:r>
    </w:p>
    <w:p w:rsidR="001573DB" w:rsidRPr="00B56CC4" w:rsidRDefault="003C74FA" w:rsidP="006471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6CC4">
        <w:rPr>
          <w:sz w:val="28"/>
          <w:szCs w:val="28"/>
        </w:rPr>
        <w:t>«</w:t>
      </w:r>
      <w:r w:rsidR="00B15542" w:rsidRPr="00B56CC4">
        <w:rPr>
          <w:sz w:val="28"/>
          <w:szCs w:val="28"/>
        </w:rPr>
        <w:t>В случае отражения в отчёте данных, не соответствующих официальным данным статистики</w:t>
      </w:r>
      <w:r w:rsidR="008F7EFF" w:rsidRPr="00B56CC4">
        <w:rPr>
          <w:sz w:val="28"/>
          <w:szCs w:val="28"/>
        </w:rPr>
        <w:t>,</w:t>
      </w:r>
      <w:r w:rsidR="00B93CF5" w:rsidRPr="00B56CC4">
        <w:rPr>
          <w:sz w:val="28"/>
          <w:szCs w:val="28"/>
        </w:rPr>
        <w:t xml:space="preserve"> </w:t>
      </w:r>
      <w:r w:rsidR="00B15542" w:rsidRPr="00B56CC4">
        <w:rPr>
          <w:sz w:val="28"/>
          <w:szCs w:val="28"/>
        </w:rPr>
        <w:t xml:space="preserve">либо в случае, если источником информации по показателю не является официальная статистика, </w:t>
      </w:r>
      <w:r w:rsidR="00B56CC4" w:rsidRPr="00B56CC4">
        <w:rPr>
          <w:sz w:val="28"/>
          <w:szCs w:val="28"/>
        </w:rPr>
        <w:t xml:space="preserve">и отсутствует обоснованное </w:t>
      </w:r>
      <w:r w:rsidR="009E0CF3" w:rsidRPr="00B56CC4">
        <w:rPr>
          <w:sz w:val="28"/>
          <w:szCs w:val="28"/>
        </w:rPr>
        <w:t>пояснени</w:t>
      </w:r>
      <w:r w:rsidR="00B56CC4" w:rsidRPr="00B56CC4">
        <w:rPr>
          <w:sz w:val="28"/>
          <w:szCs w:val="28"/>
        </w:rPr>
        <w:t xml:space="preserve">е данных </w:t>
      </w:r>
      <w:r w:rsidR="009E0CF3" w:rsidRPr="00B56CC4">
        <w:rPr>
          <w:sz w:val="28"/>
          <w:szCs w:val="28"/>
        </w:rPr>
        <w:t xml:space="preserve">в отчёте по данному показателю, </w:t>
      </w:r>
      <w:r w:rsidR="00B15542" w:rsidRPr="00B56CC4">
        <w:rPr>
          <w:sz w:val="28"/>
          <w:szCs w:val="28"/>
        </w:rPr>
        <w:t>УФЭП</w:t>
      </w:r>
      <w:r w:rsidR="008F7EFF" w:rsidRPr="00B56CC4">
        <w:rPr>
          <w:sz w:val="28"/>
          <w:szCs w:val="28"/>
        </w:rPr>
        <w:t xml:space="preserve"> </w:t>
      </w:r>
      <w:r w:rsidR="00B15542" w:rsidRPr="00B56CC4">
        <w:rPr>
          <w:sz w:val="28"/>
          <w:szCs w:val="28"/>
        </w:rPr>
        <w:t>запр</w:t>
      </w:r>
      <w:r w:rsidR="009E0CF3" w:rsidRPr="00B56CC4">
        <w:rPr>
          <w:sz w:val="28"/>
          <w:szCs w:val="28"/>
        </w:rPr>
        <w:t>ашивает</w:t>
      </w:r>
      <w:r w:rsidR="00B15542" w:rsidRPr="00B56CC4">
        <w:rPr>
          <w:sz w:val="28"/>
          <w:szCs w:val="28"/>
        </w:rPr>
        <w:t xml:space="preserve"> у ответственного исполнителя материалы, подтверждающие порядок оценки показателя за отчётный год и (или) источник получения информации</w:t>
      </w:r>
      <w:r w:rsidR="008F7EFF" w:rsidRPr="00B56CC4">
        <w:rPr>
          <w:sz w:val="28"/>
          <w:szCs w:val="28"/>
        </w:rPr>
        <w:t xml:space="preserve"> в срок не позднее 5 рабочих дней со дня</w:t>
      </w:r>
      <w:proofErr w:type="gramEnd"/>
      <w:r w:rsidR="008F7EFF" w:rsidRPr="00B56CC4">
        <w:rPr>
          <w:sz w:val="28"/>
          <w:szCs w:val="28"/>
        </w:rPr>
        <w:t xml:space="preserve"> получения отчёта отделом экономического анализа и стратегического планирования УФЭП.</w:t>
      </w:r>
      <w:r w:rsidR="00B15542" w:rsidRPr="00B56CC4">
        <w:rPr>
          <w:sz w:val="28"/>
          <w:szCs w:val="28"/>
        </w:rPr>
        <w:t>»;</w:t>
      </w:r>
    </w:p>
    <w:p w:rsidR="003C74FA" w:rsidRPr="00B56CC4" w:rsidRDefault="009F3417" w:rsidP="00CB6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CC4">
        <w:rPr>
          <w:sz w:val="28"/>
          <w:szCs w:val="28"/>
        </w:rPr>
        <w:tab/>
      </w:r>
      <w:r w:rsidR="0018285F" w:rsidRPr="00B56CC4">
        <w:rPr>
          <w:sz w:val="28"/>
          <w:szCs w:val="28"/>
        </w:rPr>
        <w:t>8</w:t>
      </w:r>
      <w:r w:rsidRPr="00B56CC4">
        <w:rPr>
          <w:sz w:val="28"/>
          <w:szCs w:val="28"/>
        </w:rPr>
        <w:t xml:space="preserve">) </w:t>
      </w:r>
      <w:r w:rsidR="00A04C38" w:rsidRPr="00B56CC4">
        <w:rPr>
          <w:sz w:val="28"/>
          <w:szCs w:val="28"/>
        </w:rPr>
        <w:t>пункт 5.</w:t>
      </w:r>
      <w:r w:rsidR="003C74FA" w:rsidRPr="00B56CC4">
        <w:rPr>
          <w:sz w:val="28"/>
          <w:szCs w:val="28"/>
        </w:rPr>
        <w:t xml:space="preserve">9 </w:t>
      </w:r>
      <w:r w:rsidR="00774B98" w:rsidRPr="00B56CC4">
        <w:rPr>
          <w:sz w:val="28"/>
          <w:szCs w:val="28"/>
        </w:rPr>
        <w:t>исключить;</w:t>
      </w:r>
    </w:p>
    <w:p w:rsidR="00F70596" w:rsidRPr="00B56CC4" w:rsidRDefault="00F70596" w:rsidP="00CB6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CC4">
        <w:rPr>
          <w:sz w:val="28"/>
          <w:szCs w:val="28"/>
        </w:rPr>
        <w:tab/>
        <w:t xml:space="preserve">9) в пункте 5.11 </w:t>
      </w:r>
      <w:r w:rsidR="000759BF" w:rsidRPr="00B56CC4">
        <w:rPr>
          <w:sz w:val="28"/>
          <w:szCs w:val="28"/>
        </w:rPr>
        <w:t xml:space="preserve">второй </w:t>
      </w:r>
      <w:r w:rsidRPr="00B56CC4">
        <w:rPr>
          <w:sz w:val="28"/>
          <w:szCs w:val="28"/>
        </w:rPr>
        <w:t>абзац изложить в следующей редакции:</w:t>
      </w:r>
    </w:p>
    <w:p w:rsidR="000759BF" w:rsidRPr="00B56CC4" w:rsidRDefault="000759BF" w:rsidP="000759B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«Результаты мониторинга реализации муниципальных программ и оценки эффективности реализации муниципальных программ учитываются при принятии решения о реализации муниципальных программ в целях разработки проекта бюджета МО «Колпашевский район» на очередной финансовый год и плановый период</w:t>
      </w:r>
      <w:proofErr w:type="gramStart"/>
      <w:r w:rsidRPr="00B56CC4">
        <w:rPr>
          <w:sz w:val="28"/>
          <w:szCs w:val="28"/>
        </w:rPr>
        <w:t>.»;</w:t>
      </w:r>
      <w:proofErr w:type="gramEnd"/>
    </w:p>
    <w:p w:rsidR="00174190" w:rsidRPr="00B56CC4" w:rsidRDefault="000759BF" w:rsidP="00DE5AA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10</w:t>
      </w:r>
      <w:r w:rsidR="00174190" w:rsidRPr="00B56CC4">
        <w:rPr>
          <w:sz w:val="28"/>
          <w:szCs w:val="28"/>
        </w:rPr>
        <w:t>) пункт 5.13.1 дополнить абзацем следующего содержания:</w:t>
      </w:r>
    </w:p>
    <w:p w:rsidR="00174190" w:rsidRPr="00B56CC4" w:rsidRDefault="00174190" w:rsidP="00DE5AA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«г) в случае</w:t>
      </w:r>
      <w:r w:rsidR="00A23DDE" w:rsidRPr="00B56CC4">
        <w:rPr>
          <w:sz w:val="28"/>
          <w:szCs w:val="28"/>
        </w:rPr>
        <w:t xml:space="preserve"> необходимости </w:t>
      </w:r>
      <w:r w:rsidRPr="00B56CC4">
        <w:rPr>
          <w:sz w:val="28"/>
          <w:szCs w:val="28"/>
        </w:rPr>
        <w:t>отражения объекта капитального строительства и (или) объекта недвижимого имуществ в документе, согласно приложении № 5 к настоящему Порядку, с целью принятия решения об осуществлении капитальных вложений в объекты муниципальной собственности, в соответствии с пунктом 4.4 настоящего Порядка</w:t>
      </w:r>
      <w:proofErr w:type="gramStart"/>
      <w:r w:rsidRPr="00B56CC4">
        <w:rPr>
          <w:sz w:val="28"/>
          <w:szCs w:val="28"/>
        </w:rPr>
        <w:t>.»;</w:t>
      </w:r>
      <w:proofErr w:type="gramEnd"/>
    </w:p>
    <w:p w:rsidR="009F3417" w:rsidRPr="00B56CC4" w:rsidRDefault="006816FE" w:rsidP="00CB6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6CC4">
        <w:rPr>
          <w:sz w:val="28"/>
          <w:szCs w:val="28"/>
        </w:rPr>
        <w:tab/>
      </w:r>
      <w:r w:rsidR="00C502BC" w:rsidRPr="00B56CC4">
        <w:rPr>
          <w:sz w:val="28"/>
          <w:szCs w:val="28"/>
        </w:rPr>
        <w:t>1</w:t>
      </w:r>
      <w:r w:rsidR="00696A51">
        <w:rPr>
          <w:sz w:val="28"/>
          <w:szCs w:val="28"/>
        </w:rPr>
        <w:t>1</w:t>
      </w:r>
      <w:r w:rsidR="006F24E8" w:rsidRPr="00B56CC4">
        <w:rPr>
          <w:sz w:val="28"/>
          <w:szCs w:val="28"/>
        </w:rPr>
        <w:t>)</w:t>
      </w:r>
      <w:r w:rsidR="003B6B38" w:rsidRPr="00B56CC4">
        <w:rPr>
          <w:sz w:val="28"/>
          <w:szCs w:val="28"/>
        </w:rPr>
        <w:t> </w:t>
      </w:r>
      <w:r w:rsidR="006F24E8" w:rsidRPr="00B56CC4">
        <w:rPr>
          <w:sz w:val="28"/>
          <w:szCs w:val="28"/>
        </w:rPr>
        <w:t xml:space="preserve">приложение </w:t>
      </w:r>
      <w:r w:rsidR="002B22EA" w:rsidRPr="00B56CC4">
        <w:rPr>
          <w:sz w:val="28"/>
          <w:szCs w:val="28"/>
        </w:rPr>
        <w:t xml:space="preserve">№ </w:t>
      </w:r>
      <w:r w:rsidR="006F24E8" w:rsidRPr="00B56CC4">
        <w:rPr>
          <w:sz w:val="28"/>
          <w:szCs w:val="28"/>
        </w:rPr>
        <w:t xml:space="preserve">1 </w:t>
      </w:r>
      <w:r w:rsidR="006F24E8" w:rsidRPr="00B56CC4">
        <w:rPr>
          <w:bCs/>
          <w:sz w:val="28"/>
          <w:szCs w:val="28"/>
        </w:rPr>
        <w:t>к Порядку принятия решений о разработке муниципальных программ Колпашевского района, их формирования,  реализации, мониторинга и контроля изложить в следующей редакции: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F24E8" w:rsidRPr="00B56CC4" w:rsidRDefault="00A445D2" w:rsidP="006F24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56CC4">
        <w:rPr>
          <w:sz w:val="28"/>
          <w:szCs w:val="28"/>
        </w:rPr>
        <w:t>«</w:t>
      </w:r>
      <w:r w:rsidR="006F24E8" w:rsidRPr="00B56CC4">
        <w:rPr>
          <w:sz w:val="28"/>
          <w:szCs w:val="28"/>
        </w:rPr>
        <w:t>Приложение № 1</w:t>
      </w:r>
      <w:r w:rsidR="006F24E8" w:rsidRPr="00B56CC4">
        <w:rPr>
          <w:bCs/>
          <w:sz w:val="28"/>
          <w:szCs w:val="28"/>
        </w:rPr>
        <w:t xml:space="preserve"> 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 xml:space="preserve">к Порядку принятия решений 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 xml:space="preserve">о разработке муниципальных программ 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 xml:space="preserve">Колпашевского района, их формирования, </w:t>
      </w:r>
    </w:p>
    <w:p w:rsidR="006F24E8" w:rsidRPr="00B56CC4" w:rsidRDefault="006F24E8" w:rsidP="006F24E8">
      <w:pPr>
        <w:ind w:firstLine="567"/>
        <w:jc w:val="right"/>
        <w:rPr>
          <w:sz w:val="28"/>
          <w:szCs w:val="28"/>
        </w:rPr>
      </w:pPr>
      <w:r w:rsidRPr="00B56CC4">
        <w:rPr>
          <w:bCs/>
          <w:sz w:val="28"/>
          <w:szCs w:val="28"/>
        </w:rPr>
        <w:t>реализации, мониторинга и контроля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24B" w:rsidRPr="00B56CC4" w:rsidRDefault="0046624B" w:rsidP="006F2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 xml:space="preserve">Обоснование </w:t>
      </w:r>
    </w:p>
    <w:p w:rsidR="000E430E" w:rsidRPr="00B56CC4" w:rsidRDefault="006F24E8" w:rsidP="006F2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 xml:space="preserve">включения предлагаемой к разработке муниципальной программы </w:t>
      </w:r>
    </w:p>
    <w:p w:rsidR="000E430E" w:rsidRPr="00B56CC4" w:rsidRDefault="006F24E8" w:rsidP="006F2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в Перечень муниципальных программ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муниципального образования «Колпашевский район»</w:t>
      </w:r>
    </w:p>
    <w:p w:rsidR="0046624B" w:rsidRPr="00B56CC4" w:rsidRDefault="0046624B" w:rsidP="006F2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I. Характеристика </w:t>
      </w:r>
      <w:r w:rsidR="002262FD" w:rsidRPr="00B56CC4">
        <w:rPr>
          <w:sz w:val="28"/>
          <w:szCs w:val="28"/>
        </w:rPr>
        <w:t>текущего состояния сферы реализации муниципальной программы (указывается информация в соответствии с пунктом 3.6.2.1 настоящего Порядка</w:t>
      </w:r>
      <w:r w:rsidR="002C2248" w:rsidRPr="00B56CC4">
        <w:rPr>
          <w:sz w:val="28"/>
          <w:szCs w:val="28"/>
        </w:rPr>
        <w:t>)</w:t>
      </w:r>
      <w:r w:rsidRPr="00B56CC4">
        <w:rPr>
          <w:sz w:val="28"/>
          <w:szCs w:val="28"/>
        </w:rPr>
        <w:t>.</w:t>
      </w: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II.</w:t>
      </w:r>
      <w:r w:rsidR="003B6B38" w:rsidRPr="00B56CC4">
        <w:rPr>
          <w:sz w:val="28"/>
          <w:szCs w:val="28"/>
        </w:rPr>
        <w:t> </w:t>
      </w:r>
      <w:r w:rsidR="00467651" w:rsidRPr="00B56CC4">
        <w:rPr>
          <w:sz w:val="28"/>
          <w:szCs w:val="28"/>
        </w:rPr>
        <w:t xml:space="preserve">Планируемые цель и задачи муниципальной программы, а также информация </w:t>
      </w:r>
      <w:r w:rsidR="00D56B98" w:rsidRPr="00B56CC4">
        <w:rPr>
          <w:sz w:val="28"/>
          <w:szCs w:val="28"/>
        </w:rPr>
        <w:t>о возможности их соотнесения</w:t>
      </w:r>
      <w:r w:rsidR="00467651" w:rsidRPr="00B56CC4">
        <w:rPr>
          <w:sz w:val="28"/>
          <w:szCs w:val="28"/>
        </w:rPr>
        <w:t xml:space="preserve"> со с</w:t>
      </w:r>
      <w:r w:rsidRPr="00B56CC4">
        <w:rPr>
          <w:sz w:val="28"/>
          <w:szCs w:val="28"/>
        </w:rPr>
        <w:t>тратегическ</w:t>
      </w:r>
      <w:r w:rsidR="00467651" w:rsidRPr="00B56CC4">
        <w:rPr>
          <w:sz w:val="28"/>
          <w:szCs w:val="28"/>
        </w:rPr>
        <w:t>ой</w:t>
      </w:r>
      <w:r w:rsidRPr="00B56CC4">
        <w:rPr>
          <w:sz w:val="28"/>
          <w:szCs w:val="28"/>
        </w:rPr>
        <w:t xml:space="preserve"> цель</w:t>
      </w:r>
      <w:r w:rsidR="00467651" w:rsidRPr="00B56CC4">
        <w:rPr>
          <w:sz w:val="28"/>
          <w:szCs w:val="28"/>
        </w:rPr>
        <w:t>ю</w:t>
      </w:r>
      <w:r w:rsidRPr="00B56CC4">
        <w:rPr>
          <w:sz w:val="28"/>
          <w:szCs w:val="28"/>
        </w:rPr>
        <w:t xml:space="preserve"> (задач</w:t>
      </w:r>
      <w:r w:rsidR="00467651" w:rsidRPr="00B56CC4">
        <w:rPr>
          <w:sz w:val="28"/>
          <w:szCs w:val="28"/>
        </w:rPr>
        <w:t>ей</w:t>
      </w:r>
      <w:r w:rsidRPr="00B56CC4">
        <w:rPr>
          <w:sz w:val="28"/>
          <w:szCs w:val="28"/>
        </w:rPr>
        <w:t>, приоритет</w:t>
      </w:r>
      <w:r w:rsidR="00467651" w:rsidRPr="00B56CC4">
        <w:rPr>
          <w:sz w:val="28"/>
          <w:szCs w:val="28"/>
        </w:rPr>
        <w:t>ом</w:t>
      </w:r>
      <w:r w:rsidRPr="00B56CC4">
        <w:rPr>
          <w:sz w:val="28"/>
          <w:szCs w:val="28"/>
        </w:rPr>
        <w:t xml:space="preserve">), </w:t>
      </w:r>
      <w:r w:rsidR="003B6B38" w:rsidRPr="00B56CC4">
        <w:rPr>
          <w:sz w:val="28"/>
          <w:szCs w:val="28"/>
        </w:rPr>
        <w:t xml:space="preserve">отражённой </w:t>
      </w:r>
      <w:r w:rsidRPr="00B56CC4">
        <w:rPr>
          <w:sz w:val="28"/>
          <w:szCs w:val="28"/>
        </w:rPr>
        <w:t>в документах стратегического планирования, разрабатываемых на уровне муниципального образования «Колпашевский район» (да</w:t>
      </w:r>
      <w:r w:rsidR="00467651" w:rsidRPr="00B56CC4">
        <w:rPr>
          <w:sz w:val="28"/>
          <w:szCs w:val="28"/>
        </w:rPr>
        <w:t>лее - МО «Колпашевский район»).</w:t>
      </w: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III.</w:t>
      </w:r>
      <w:r w:rsidR="003B6B38" w:rsidRPr="00B56CC4">
        <w:rPr>
          <w:sz w:val="28"/>
          <w:szCs w:val="28"/>
        </w:rPr>
        <w:t> </w:t>
      </w:r>
      <w:r w:rsidR="00467651" w:rsidRPr="00B56CC4">
        <w:rPr>
          <w:sz w:val="28"/>
          <w:szCs w:val="28"/>
        </w:rPr>
        <w:t>Прое</w:t>
      </w:r>
      <w:proofErr w:type="gramStart"/>
      <w:r w:rsidR="00467651" w:rsidRPr="00B56CC4">
        <w:rPr>
          <w:sz w:val="28"/>
          <w:szCs w:val="28"/>
        </w:rPr>
        <w:t>кт стр</w:t>
      </w:r>
      <w:proofErr w:type="gramEnd"/>
      <w:r w:rsidR="00467651" w:rsidRPr="00B56CC4">
        <w:rPr>
          <w:sz w:val="28"/>
          <w:szCs w:val="28"/>
        </w:rPr>
        <w:t xml:space="preserve">уктуры муниципальной программы и </w:t>
      </w:r>
      <w:r w:rsidR="003B6B38" w:rsidRPr="00B56CC4">
        <w:rPr>
          <w:sz w:val="28"/>
          <w:szCs w:val="28"/>
        </w:rPr>
        <w:t xml:space="preserve">укрупнённый </w:t>
      </w:r>
      <w:r w:rsidRPr="00B56CC4">
        <w:rPr>
          <w:sz w:val="28"/>
          <w:szCs w:val="28"/>
        </w:rPr>
        <w:t xml:space="preserve">перечень требуемых мероприятий. </w:t>
      </w: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>IV.</w:t>
      </w:r>
      <w:r w:rsidR="003B6B38" w:rsidRPr="00B56CC4">
        <w:rPr>
          <w:bCs/>
          <w:sz w:val="28"/>
          <w:szCs w:val="28"/>
        </w:rPr>
        <w:t> </w:t>
      </w:r>
      <w:r w:rsidRPr="00B56CC4">
        <w:rPr>
          <w:sz w:val="28"/>
          <w:szCs w:val="28"/>
        </w:rPr>
        <w:t>Перечень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</w:r>
      <w:r w:rsidRPr="00B56CC4">
        <w:rPr>
          <w:bCs/>
          <w:sz w:val="28"/>
          <w:szCs w:val="28"/>
        </w:rPr>
        <w:t xml:space="preserve"> (в случае осуществления капитальных вложений в Объекты муниципальной собственности МО «Колпашевский район» или собственности поселений):</w:t>
      </w: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701"/>
        <w:gridCol w:w="1417"/>
        <w:gridCol w:w="1276"/>
        <w:gridCol w:w="992"/>
        <w:gridCol w:w="1134"/>
        <w:gridCol w:w="992"/>
      </w:tblGrid>
      <w:tr w:rsidR="003B6B38" w:rsidRPr="00B56CC4" w:rsidTr="009256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 xml:space="preserve">№ </w:t>
            </w:r>
            <w:proofErr w:type="gramStart"/>
            <w:r w:rsidRPr="00B56CC4">
              <w:rPr>
                <w:sz w:val="18"/>
                <w:szCs w:val="18"/>
              </w:rPr>
              <w:t>п</w:t>
            </w:r>
            <w:proofErr w:type="gramEnd"/>
            <w:r w:rsidRPr="00B56CC4">
              <w:rPr>
                <w:sz w:val="18"/>
                <w:szCs w:val="18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>Наименование объекта капитального строительства в соответствии с проектно-сметной документацией или приобретаемого объекта, 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>Направление инвестирования (строительство, реконструкция,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>Срок ввода в эксплуатацию (приобретения)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>Форма осуществления капитальных вложений (бюджетные инвестиции, субсидии учреждениям, иные межбюджетные трансферты поселениям Колпашевского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 xml:space="preserve">Общая сметная стоимость объекта или </w:t>
            </w:r>
            <w:proofErr w:type="spellStart"/>
            <w:proofErr w:type="gramStart"/>
            <w:r w:rsidRPr="00B56CC4">
              <w:rPr>
                <w:sz w:val="18"/>
                <w:szCs w:val="18"/>
              </w:rPr>
              <w:t>предпола-гаемая</w:t>
            </w:r>
            <w:proofErr w:type="spellEnd"/>
            <w:proofErr w:type="gramEnd"/>
            <w:r w:rsidRPr="00B56CC4">
              <w:rPr>
                <w:sz w:val="18"/>
                <w:szCs w:val="18"/>
              </w:rPr>
              <w:t xml:space="preserve"> стоимость объекта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 xml:space="preserve">В </w:t>
            </w:r>
            <w:proofErr w:type="spellStart"/>
            <w:r w:rsidRPr="00B56CC4">
              <w:rPr>
                <w:sz w:val="18"/>
                <w:szCs w:val="18"/>
              </w:rPr>
              <w:t>т.ч</w:t>
            </w:r>
            <w:proofErr w:type="spellEnd"/>
            <w:r w:rsidRPr="00B56CC4">
              <w:rPr>
                <w:sz w:val="18"/>
                <w:szCs w:val="18"/>
              </w:rPr>
              <w:t>. объём инвестиций на подготовку проектно-сметной документации</w:t>
            </w:r>
          </w:p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CC4">
              <w:rPr>
                <w:sz w:val="18"/>
                <w:szCs w:val="18"/>
              </w:rPr>
              <w:t xml:space="preserve"> (тыс. руб.)</w:t>
            </w:r>
          </w:p>
        </w:tc>
      </w:tr>
      <w:tr w:rsidR="006F24E8" w:rsidRPr="00B56CC4" w:rsidTr="00925637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24E8" w:rsidRPr="00B56CC4" w:rsidRDefault="006F24E8" w:rsidP="006F24E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56CC4">
        <w:rPr>
          <w:sz w:val="27"/>
          <w:szCs w:val="27"/>
          <w:lang w:val="en-US"/>
        </w:rPr>
        <w:t>V</w:t>
      </w:r>
      <w:r w:rsidRPr="00B56CC4">
        <w:rPr>
          <w:sz w:val="27"/>
          <w:szCs w:val="27"/>
        </w:rPr>
        <w:t>.</w:t>
      </w:r>
      <w:r w:rsidR="003B6B38" w:rsidRPr="00B56CC4">
        <w:rPr>
          <w:sz w:val="27"/>
          <w:szCs w:val="27"/>
        </w:rPr>
        <w:t> </w:t>
      </w:r>
      <w:r w:rsidR="00554BCB" w:rsidRPr="00B56CC4">
        <w:rPr>
          <w:sz w:val="27"/>
          <w:szCs w:val="27"/>
        </w:rPr>
        <w:t>Описание механизмов</w:t>
      </w:r>
      <w:r w:rsidR="002C2248" w:rsidRPr="00B56CC4">
        <w:rPr>
          <w:sz w:val="27"/>
          <w:szCs w:val="27"/>
        </w:rPr>
        <w:t xml:space="preserve"> привлечения </w:t>
      </w:r>
      <w:r w:rsidR="00554BCB" w:rsidRPr="00B56CC4">
        <w:rPr>
          <w:sz w:val="27"/>
          <w:szCs w:val="27"/>
        </w:rPr>
        <w:t xml:space="preserve">внебюджетных средств или </w:t>
      </w:r>
      <w:r w:rsidR="002C2248" w:rsidRPr="00B56CC4">
        <w:rPr>
          <w:sz w:val="27"/>
          <w:szCs w:val="27"/>
        </w:rPr>
        <w:t xml:space="preserve">средств бюджетов других уровней </w:t>
      </w:r>
      <w:r w:rsidR="00554BCB" w:rsidRPr="00B56CC4">
        <w:rPr>
          <w:sz w:val="27"/>
          <w:szCs w:val="27"/>
        </w:rPr>
        <w:t xml:space="preserve">со ссылкой на </w:t>
      </w:r>
      <w:r w:rsidR="00FD0BEF" w:rsidRPr="00B56CC4">
        <w:rPr>
          <w:sz w:val="27"/>
          <w:szCs w:val="27"/>
        </w:rPr>
        <w:t xml:space="preserve">соответствующую </w:t>
      </w:r>
      <w:r w:rsidR="00554BCB" w:rsidRPr="00B56CC4">
        <w:rPr>
          <w:sz w:val="27"/>
          <w:szCs w:val="27"/>
        </w:rPr>
        <w:t>государственную программу</w:t>
      </w:r>
      <w:r w:rsidRPr="00B56CC4">
        <w:rPr>
          <w:sz w:val="27"/>
          <w:szCs w:val="27"/>
        </w:rPr>
        <w:t>.</w:t>
      </w:r>
      <w:proofErr w:type="gramEnd"/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6CC4">
        <w:rPr>
          <w:sz w:val="27"/>
          <w:szCs w:val="27"/>
          <w:lang w:val="en-US"/>
        </w:rPr>
        <w:t>VI</w:t>
      </w:r>
      <w:r w:rsidRPr="00B56CC4">
        <w:rPr>
          <w:sz w:val="27"/>
          <w:szCs w:val="27"/>
        </w:rPr>
        <w:t>. Показатели социально-экономического развития Колпашевского района, отражающие конечные результаты муниципальной программы, на момент разработки и завершения реализации муниципальной программы:</w:t>
      </w:r>
    </w:p>
    <w:tbl>
      <w:tblPr>
        <w:tblW w:w="936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720"/>
        <w:gridCol w:w="1123"/>
        <w:gridCol w:w="973"/>
        <w:gridCol w:w="1586"/>
        <w:gridCol w:w="1701"/>
        <w:gridCol w:w="1843"/>
      </w:tblGrid>
      <w:tr w:rsidR="00C42713" w:rsidRPr="00B56CC4" w:rsidTr="00352708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 xml:space="preserve">№ </w:t>
            </w:r>
            <w:proofErr w:type="gramStart"/>
            <w:r w:rsidRPr="00B56CC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B56CC4">
              <w:rPr>
                <w:sz w:val="20"/>
                <w:szCs w:val="20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B56CC4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3" w:rsidRPr="00B56CC4" w:rsidRDefault="00C42713" w:rsidP="00C4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lastRenderedPageBreak/>
              <w:t xml:space="preserve">Алгоритм </w:t>
            </w:r>
            <w:r w:rsidRPr="00B56CC4">
              <w:rPr>
                <w:sz w:val="20"/>
                <w:szCs w:val="20"/>
              </w:rPr>
              <w:lastRenderedPageBreak/>
              <w:t>формирования (формула)</w:t>
            </w:r>
            <w:r w:rsidR="00352708" w:rsidRPr="00B56CC4">
              <w:rPr>
                <w:sz w:val="20"/>
                <w:szCs w:val="20"/>
              </w:rPr>
              <w:t xml:space="preserve"> </w:t>
            </w:r>
            <w:r w:rsidRPr="00B56CC4">
              <w:rPr>
                <w:sz w:val="20"/>
                <w:szCs w:val="20"/>
              </w:rPr>
              <w:t>расчёта показателя,  источник информации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lastRenderedPageBreak/>
              <w:t xml:space="preserve">Единица </w:t>
            </w:r>
            <w:proofErr w:type="spellStart"/>
            <w:proofErr w:type="gramStart"/>
            <w:r w:rsidRPr="00B56CC4">
              <w:rPr>
                <w:sz w:val="20"/>
                <w:szCs w:val="20"/>
              </w:rPr>
              <w:lastRenderedPageBreak/>
              <w:t>измере-ния</w:t>
            </w:r>
            <w:proofErr w:type="spellEnd"/>
            <w:proofErr w:type="gramEnd"/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6A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lastRenderedPageBreak/>
              <w:t xml:space="preserve">Значение показателя </w:t>
            </w:r>
          </w:p>
        </w:tc>
      </w:tr>
      <w:tr w:rsidR="00C42713" w:rsidRPr="00B56CC4" w:rsidTr="00352708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На момент разработки муниципальной программы (отчёт,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В первый год реализации муниципальной программы (оценка,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3" w:rsidRPr="00B56CC4" w:rsidRDefault="00C42713" w:rsidP="00B9676A">
            <w:pPr>
              <w:widowControl w:val="0"/>
              <w:autoSpaceDE w:val="0"/>
              <w:autoSpaceDN w:val="0"/>
              <w:adjustRightInd w:val="0"/>
              <w:ind w:left="35" w:right="142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На момент завершения муниципальной программы (прогноз, год)</w:t>
            </w:r>
          </w:p>
        </w:tc>
      </w:tr>
      <w:tr w:rsidR="002F3C61" w:rsidRPr="00B56CC4" w:rsidTr="00352708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lastRenderedPageBreak/>
              <w:t>Показатели цели муниципальной программы</w:t>
            </w:r>
          </w:p>
        </w:tc>
      </w:tr>
      <w:tr w:rsidR="002F3C61" w:rsidRPr="00B56CC4" w:rsidTr="0035270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3C61" w:rsidRPr="00B56CC4" w:rsidTr="00352708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Показатели задач муниципальной программы (показатели цели подпрограммы)</w:t>
            </w:r>
          </w:p>
        </w:tc>
      </w:tr>
      <w:tr w:rsidR="002F3C61" w:rsidRPr="00B56CC4" w:rsidTr="0035270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3C61" w:rsidRPr="00B56CC4" w:rsidTr="00352708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Показатели задачи подпрограммы 1</w:t>
            </w:r>
            <w:r w:rsidR="00DF598A" w:rsidRPr="00B56CC4">
              <w:rPr>
                <w:sz w:val="20"/>
                <w:szCs w:val="20"/>
              </w:rPr>
              <w:t xml:space="preserve"> (показатели основного мероприятия муниципальной программы)</w:t>
            </w:r>
          </w:p>
        </w:tc>
      </w:tr>
      <w:tr w:rsidR="00DF598A" w:rsidRPr="00B56CC4" w:rsidTr="0035270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98A" w:rsidRPr="00B56CC4" w:rsidRDefault="00DF598A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98A" w:rsidRPr="00B56CC4" w:rsidRDefault="00DF598A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A" w:rsidRPr="00B56CC4" w:rsidRDefault="00DF598A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98A" w:rsidRPr="00B56CC4" w:rsidRDefault="00DF598A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98A" w:rsidRPr="00B56CC4" w:rsidRDefault="00DF598A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98A" w:rsidRPr="00B56CC4" w:rsidRDefault="00DF598A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A" w:rsidRPr="00B56CC4" w:rsidRDefault="00DF598A" w:rsidP="00B96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3C61" w:rsidRPr="00B56CC4" w:rsidTr="00352708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 xml:space="preserve">Показатели задачи подпрограммы </w:t>
            </w:r>
            <w:r w:rsidRPr="00B56CC4">
              <w:rPr>
                <w:sz w:val="20"/>
                <w:szCs w:val="20"/>
                <w:lang w:val="en-US"/>
              </w:rPr>
              <w:t>n</w:t>
            </w:r>
            <w:r w:rsidR="00DF598A" w:rsidRPr="00B56CC4">
              <w:rPr>
                <w:sz w:val="20"/>
                <w:szCs w:val="20"/>
              </w:rPr>
              <w:t xml:space="preserve"> (показатели основного мероприятия муниципальной программы)</w:t>
            </w:r>
          </w:p>
        </w:tc>
      </w:tr>
      <w:tr w:rsidR="002F3C61" w:rsidRPr="00B56CC4" w:rsidTr="0035270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DF59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1" w:rsidRPr="00B56CC4" w:rsidRDefault="002F3C61" w:rsidP="00B9676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01D02" w:rsidRPr="00B56CC4" w:rsidRDefault="00D01D02" w:rsidP="006F24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6CC4">
        <w:rPr>
          <w:sz w:val="27"/>
          <w:szCs w:val="27"/>
        </w:rPr>
        <w:t>V</w:t>
      </w:r>
      <w:r w:rsidRPr="00B56CC4">
        <w:rPr>
          <w:sz w:val="27"/>
          <w:szCs w:val="27"/>
          <w:lang w:val="en-US"/>
        </w:rPr>
        <w:t>II</w:t>
      </w:r>
      <w:r w:rsidRPr="00B56CC4">
        <w:rPr>
          <w:sz w:val="27"/>
          <w:szCs w:val="27"/>
        </w:rPr>
        <w:t>. Срок реализации муниципальной программы</w:t>
      </w:r>
      <w:r w:rsidR="00FA77D8" w:rsidRPr="00B56CC4">
        <w:rPr>
          <w:sz w:val="27"/>
          <w:szCs w:val="27"/>
        </w:rPr>
        <w:t>, подпрограмм</w:t>
      </w:r>
      <w:r w:rsidRPr="00B56CC4">
        <w:rPr>
          <w:sz w:val="27"/>
          <w:szCs w:val="27"/>
        </w:rPr>
        <w:t>.</w:t>
      </w: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24E8" w:rsidRPr="00B56CC4" w:rsidRDefault="006F24E8" w:rsidP="003B6B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6CC4">
        <w:rPr>
          <w:sz w:val="27"/>
          <w:szCs w:val="27"/>
        </w:rPr>
        <w:t>V</w:t>
      </w:r>
      <w:r w:rsidRPr="00B56CC4">
        <w:rPr>
          <w:sz w:val="27"/>
          <w:szCs w:val="27"/>
          <w:lang w:val="en-US"/>
        </w:rPr>
        <w:t>III</w:t>
      </w:r>
      <w:r w:rsidRPr="00B56CC4">
        <w:rPr>
          <w:sz w:val="27"/>
          <w:szCs w:val="27"/>
        </w:rPr>
        <w:t>. Предполагаемые потребности в финансовых ресурсах:</w:t>
      </w:r>
    </w:p>
    <w:tbl>
      <w:tblPr>
        <w:tblW w:w="96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64"/>
        <w:gridCol w:w="1304"/>
        <w:gridCol w:w="1559"/>
        <w:gridCol w:w="1559"/>
        <w:gridCol w:w="1418"/>
        <w:gridCol w:w="1435"/>
      </w:tblGrid>
      <w:tr w:rsidR="003B6B38" w:rsidRPr="00B56CC4" w:rsidTr="005008A3">
        <w:trPr>
          <w:trHeight w:val="9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Годы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Бюджет МО «</w:t>
            </w:r>
            <w:proofErr w:type="spellStart"/>
            <w:r w:rsidRPr="00B56CC4">
              <w:rPr>
                <w:sz w:val="20"/>
                <w:szCs w:val="20"/>
              </w:rPr>
              <w:t>Колпашев</w:t>
            </w:r>
            <w:r w:rsidR="003B6B38" w:rsidRPr="00B56CC4">
              <w:rPr>
                <w:sz w:val="20"/>
                <w:szCs w:val="20"/>
              </w:rPr>
              <w:t>-</w:t>
            </w:r>
            <w:r w:rsidRPr="00B56CC4">
              <w:rPr>
                <w:sz w:val="20"/>
                <w:szCs w:val="20"/>
              </w:rPr>
              <w:t>ский</w:t>
            </w:r>
            <w:proofErr w:type="spellEnd"/>
            <w:r w:rsidRPr="00B56CC4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Федеральный бюджет</w:t>
            </w:r>
          </w:p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Областной бюджет</w:t>
            </w:r>
          </w:p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6CC4">
              <w:rPr>
                <w:sz w:val="20"/>
                <w:szCs w:val="20"/>
              </w:rPr>
              <w:t>Внебюджет</w:t>
            </w:r>
            <w:r w:rsidR="003B6B38" w:rsidRPr="00B56CC4">
              <w:rPr>
                <w:sz w:val="20"/>
                <w:szCs w:val="20"/>
              </w:rPr>
              <w:t>-</w:t>
            </w:r>
            <w:r w:rsidRPr="00B56CC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B56CC4">
              <w:rPr>
                <w:sz w:val="20"/>
                <w:szCs w:val="20"/>
              </w:rPr>
              <w:t xml:space="preserve"> источники</w:t>
            </w:r>
          </w:p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(по согласованию)</w:t>
            </w:r>
          </w:p>
        </w:tc>
      </w:tr>
      <w:tr w:rsidR="003B6B38" w:rsidRPr="00B56CC4" w:rsidTr="009256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1-й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B38" w:rsidRPr="00B56CC4" w:rsidTr="009256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B38" w:rsidRPr="00B56CC4" w:rsidTr="009256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последний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B38" w:rsidRPr="00B56CC4" w:rsidTr="005008A3">
        <w:trPr>
          <w:trHeight w:val="5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Прогнозный период 1-й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B38" w:rsidRPr="00B56CC4" w:rsidTr="009256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Прогнозный период 2-й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4E8" w:rsidRPr="00B56CC4" w:rsidTr="009256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CC4">
              <w:rPr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4E8" w:rsidRPr="00B56CC4" w:rsidRDefault="006F24E8" w:rsidP="00925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08A3" w:rsidRPr="00B56CC4" w:rsidRDefault="005008A3" w:rsidP="006F24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F24E8" w:rsidRPr="00B56CC4" w:rsidRDefault="009101F8" w:rsidP="006F24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56CC4">
        <w:rPr>
          <w:sz w:val="27"/>
          <w:szCs w:val="27"/>
          <w:lang w:val="en-US"/>
        </w:rPr>
        <w:t>IX</w:t>
      </w:r>
      <w:r w:rsidRPr="00B56CC4">
        <w:rPr>
          <w:sz w:val="27"/>
          <w:szCs w:val="27"/>
        </w:rPr>
        <w:t>. Информация о расходных обязательствах по программным мероприятиям.</w:t>
      </w:r>
    </w:p>
    <w:p w:rsidR="009101F8" w:rsidRPr="00B56CC4" w:rsidRDefault="009101F8" w:rsidP="006F24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F24E8" w:rsidRPr="00B56CC4" w:rsidRDefault="006F24E8" w:rsidP="003B6B38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56CC4">
        <w:rPr>
          <w:sz w:val="27"/>
          <w:szCs w:val="27"/>
          <w:lang w:val="en-US"/>
        </w:rPr>
        <w:t>X</w:t>
      </w:r>
      <w:r w:rsidRPr="00B56CC4">
        <w:rPr>
          <w:sz w:val="27"/>
          <w:szCs w:val="27"/>
        </w:rPr>
        <w:t>.</w:t>
      </w:r>
      <w:r w:rsidR="003B6B38" w:rsidRPr="00B56CC4">
        <w:rPr>
          <w:sz w:val="27"/>
          <w:szCs w:val="27"/>
        </w:rPr>
        <w:t> </w:t>
      </w:r>
      <w:r w:rsidRPr="00B56CC4">
        <w:rPr>
          <w:sz w:val="27"/>
          <w:szCs w:val="27"/>
        </w:rPr>
        <w:t xml:space="preserve">Информация об ответственном исполнителе муниципальной программы, соисполнителях </w:t>
      </w:r>
      <w:r w:rsidR="002642BE" w:rsidRPr="00B56CC4">
        <w:rPr>
          <w:sz w:val="27"/>
          <w:szCs w:val="27"/>
        </w:rPr>
        <w:t xml:space="preserve">и участниках </w:t>
      </w:r>
      <w:r w:rsidRPr="00B56CC4">
        <w:rPr>
          <w:sz w:val="27"/>
          <w:szCs w:val="27"/>
        </w:rPr>
        <w:t>муниципальной программы, участниках мероприятий муниципальной программы: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56CC4">
        <w:rPr>
          <w:sz w:val="27"/>
          <w:szCs w:val="27"/>
        </w:rPr>
        <w:t>Ответственный исполнитель</w:t>
      </w:r>
      <w:r w:rsidR="0046624B" w:rsidRPr="00B56CC4">
        <w:rPr>
          <w:sz w:val="27"/>
          <w:szCs w:val="27"/>
        </w:rPr>
        <w:t xml:space="preserve"> </w:t>
      </w:r>
      <w:r w:rsidRPr="00B56CC4">
        <w:rPr>
          <w:sz w:val="27"/>
          <w:szCs w:val="27"/>
        </w:rPr>
        <w:t>___________________________________________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56CC4">
        <w:rPr>
          <w:sz w:val="27"/>
          <w:szCs w:val="27"/>
        </w:rPr>
        <w:lastRenderedPageBreak/>
        <w:t>Соисполнители _______________________________________________________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56CC4">
        <w:rPr>
          <w:sz w:val="27"/>
          <w:szCs w:val="27"/>
        </w:rPr>
        <w:t>Участники ____________________________________________</w:t>
      </w:r>
      <w:r w:rsidR="0046624B" w:rsidRPr="00B56CC4">
        <w:rPr>
          <w:sz w:val="27"/>
          <w:szCs w:val="27"/>
        </w:rPr>
        <w:t>____</w:t>
      </w:r>
      <w:r w:rsidRPr="00B56CC4">
        <w:rPr>
          <w:sz w:val="27"/>
          <w:szCs w:val="27"/>
        </w:rPr>
        <w:t>___________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56CC4">
        <w:rPr>
          <w:sz w:val="27"/>
          <w:szCs w:val="27"/>
        </w:rPr>
        <w:t>Участники мероприятий ________________________________</w:t>
      </w:r>
      <w:r w:rsidR="0046624B" w:rsidRPr="00B56CC4">
        <w:rPr>
          <w:sz w:val="27"/>
          <w:szCs w:val="27"/>
        </w:rPr>
        <w:t>____</w:t>
      </w:r>
      <w:r w:rsidRPr="00B56CC4">
        <w:rPr>
          <w:sz w:val="27"/>
          <w:szCs w:val="27"/>
        </w:rPr>
        <w:t>___________</w:t>
      </w:r>
    </w:p>
    <w:p w:rsidR="006F24E8" w:rsidRPr="00B56CC4" w:rsidRDefault="006F24E8" w:rsidP="006F24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F24E8" w:rsidRPr="00B56CC4" w:rsidRDefault="006F24E8" w:rsidP="006F24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56CC4">
        <w:rPr>
          <w:sz w:val="27"/>
          <w:szCs w:val="27"/>
        </w:rPr>
        <w:t>Ответственный исполнитель</w:t>
      </w: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56CC4">
        <w:rPr>
          <w:rFonts w:ascii="Times New Roman" w:hAnsi="Times New Roman" w:cs="Times New Roman"/>
          <w:sz w:val="27"/>
          <w:szCs w:val="27"/>
        </w:rPr>
        <w:t xml:space="preserve">Руководитель     _______________             _________________               </w:t>
      </w:r>
    </w:p>
    <w:p w:rsidR="006F24E8" w:rsidRPr="00B56CC4" w:rsidRDefault="0046624B" w:rsidP="006F24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6CC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F24E8" w:rsidRPr="00B56CC4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                           </w:t>
      </w:r>
      <w:r w:rsidRPr="00B56CC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F24E8" w:rsidRPr="00B56CC4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</w:rPr>
      </w:pP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</w:rPr>
      </w:pP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56CC4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6F24E8" w:rsidRPr="00B56CC4" w:rsidRDefault="006F24E8" w:rsidP="006F24E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56CC4">
        <w:rPr>
          <w:rFonts w:ascii="Times New Roman" w:hAnsi="Times New Roman" w:cs="Times New Roman"/>
          <w:sz w:val="27"/>
          <w:szCs w:val="27"/>
        </w:rPr>
        <w:t>Заместитель Главы Колпашевского района (по соответствующему направлению деятельности)</w:t>
      </w: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56CC4">
        <w:rPr>
          <w:rFonts w:ascii="Times New Roman" w:hAnsi="Times New Roman" w:cs="Times New Roman"/>
          <w:sz w:val="27"/>
          <w:szCs w:val="27"/>
        </w:rPr>
        <w:t>___________________</w:t>
      </w: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56CC4">
        <w:rPr>
          <w:rFonts w:ascii="Times New Roman" w:hAnsi="Times New Roman" w:cs="Times New Roman"/>
          <w:sz w:val="27"/>
          <w:szCs w:val="27"/>
        </w:rPr>
        <w:t>«__» __________20___г.</w:t>
      </w: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</w:rPr>
      </w:pP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6CC4">
        <w:rPr>
          <w:rFonts w:ascii="Times New Roman" w:hAnsi="Times New Roman" w:cs="Times New Roman"/>
          <w:sz w:val="18"/>
          <w:szCs w:val="18"/>
        </w:rPr>
        <w:t>Исполнитель: ____________________ (Ф.И.О.)</w:t>
      </w:r>
    </w:p>
    <w:p w:rsidR="006F24E8" w:rsidRPr="00B56CC4" w:rsidRDefault="006F24E8" w:rsidP="006F24E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F24E8" w:rsidRPr="00B56CC4" w:rsidRDefault="006F24E8" w:rsidP="006F24E8">
      <w:pPr>
        <w:shd w:val="clear" w:color="auto" w:fill="FFFFFF" w:themeFill="background1"/>
        <w:jc w:val="both"/>
        <w:rPr>
          <w:sz w:val="18"/>
          <w:szCs w:val="18"/>
        </w:rPr>
      </w:pPr>
      <w:r w:rsidRPr="00B56CC4">
        <w:rPr>
          <w:sz w:val="18"/>
          <w:szCs w:val="18"/>
        </w:rPr>
        <w:t xml:space="preserve">Телефон: __________                                  </w:t>
      </w:r>
    </w:p>
    <w:p w:rsidR="00DF009E" w:rsidRPr="00B56CC4" w:rsidRDefault="00DF009E" w:rsidP="00DF0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6CC4">
        <w:rPr>
          <w:sz w:val="28"/>
          <w:szCs w:val="28"/>
        </w:rPr>
        <w:t>»;</w:t>
      </w:r>
    </w:p>
    <w:p w:rsidR="0046624B" w:rsidRPr="00B56CC4" w:rsidRDefault="0046624B">
      <w:pPr>
        <w:rPr>
          <w:sz w:val="28"/>
          <w:szCs w:val="28"/>
        </w:rPr>
      </w:pPr>
    </w:p>
    <w:p w:rsidR="00B57517" w:rsidRPr="00B56CC4" w:rsidRDefault="00405474" w:rsidP="004662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sz w:val="28"/>
          <w:szCs w:val="28"/>
        </w:rPr>
        <w:t>1</w:t>
      </w:r>
      <w:r w:rsidR="00696A51">
        <w:rPr>
          <w:sz w:val="28"/>
          <w:szCs w:val="28"/>
        </w:rPr>
        <w:t>2</w:t>
      </w:r>
      <w:r w:rsidR="00631403" w:rsidRPr="00B56CC4">
        <w:rPr>
          <w:sz w:val="28"/>
          <w:szCs w:val="28"/>
        </w:rPr>
        <w:t xml:space="preserve">) в </w:t>
      </w:r>
      <w:r w:rsidR="003B6B38" w:rsidRPr="00B56CC4">
        <w:rPr>
          <w:sz w:val="28"/>
          <w:szCs w:val="28"/>
        </w:rPr>
        <w:t xml:space="preserve">приложении </w:t>
      </w:r>
      <w:r w:rsidR="00631403" w:rsidRPr="00B56CC4">
        <w:rPr>
          <w:sz w:val="28"/>
          <w:szCs w:val="28"/>
        </w:rPr>
        <w:t xml:space="preserve">№ </w:t>
      </w:r>
      <w:r w:rsidR="00F50E1C" w:rsidRPr="00B56CC4">
        <w:rPr>
          <w:sz w:val="28"/>
          <w:szCs w:val="28"/>
        </w:rPr>
        <w:t xml:space="preserve">3 </w:t>
      </w:r>
      <w:r w:rsidR="00215FBE" w:rsidRPr="00B56CC4">
        <w:rPr>
          <w:sz w:val="28"/>
          <w:szCs w:val="28"/>
        </w:rPr>
        <w:t xml:space="preserve">к </w:t>
      </w:r>
      <w:r w:rsidR="00215FBE" w:rsidRPr="00B56CC4">
        <w:rPr>
          <w:bCs/>
          <w:sz w:val="28"/>
          <w:szCs w:val="28"/>
        </w:rPr>
        <w:t xml:space="preserve">Порядку принятия решений о разработке муниципальных программ Колпашевского района, их </w:t>
      </w:r>
      <w:r w:rsidR="00537F01" w:rsidRPr="00B56CC4">
        <w:rPr>
          <w:bCs/>
          <w:sz w:val="28"/>
          <w:szCs w:val="28"/>
        </w:rPr>
        <w:t>формирования</w:t>
      </w:r>
      <w:r w:rsidR="00215FBE" w:rsidRPr="00B56CC4">
        <w:rPr>
          <w:bCs/>
          <w:sz w:val="28"/>
          <w:szCs w:val="28"/>
        </w:rPr>
        <w:t>, реализации, мониторинга и контроля</w:t>
      </w:r>
      <w:r w:rsidR="00B57517" w:rsidRPr="00B56CC4">
        <w:rPr>
          <w:bCs/>
          <w:sz w:val="28"/>
          <w:szCs w:val="28"/>
        </w:rPr>
        <w:t>:</w:t>
      </w:r>
    </w:p>
    <w:p w:rsidR="00B57517" w:rsidRPr="00B56CC4" w:rsidRDefault="00631403" w:rsidP="00466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наименование графы в таблице «</w:t>
      </w:r>
      <w:r w:rsidR="0014205D" w:rsidRPr="00B56CC4">
        <w:rPr>
          <w:sz w:val="28"/>
          <w:szCs w:val="28"/>
        </w:rPr>
        <w:t>Значения показателей»</w:t>
      </w:r>
      <w:r w:rsidR="00F50E1C" w:rsidRPr="00B56CC4">
        <w:rPr>
          <w:sz w:val="28"/>
          <w:szCs w:val="28"/>
        </w:rPr>
        <w:t xml:space="preserve"> </w:t>
      </w:r>
      <w:r w:rsidRPr="00B56CC4">
        <w:rPr>
          <w:sz w:val="28"/>
          <w:szCs w:val="28"/>
        </w:rPr>
        <w:t>изложить в следующей редакции:</w:t>
      </w:r>
      <w:r w:rsidR="00F50E1C" w:rsidRPr="00B56CC4">
        <w:rPr>
          <w:sz w:val="28"/>
          <w:szCs w:val="28"/>
        </w:rPr>
        <w:t xml:space="preserve"> «</w:t>
      </w:r>
      <w:r w:rsidR="0014205D" w:rsidRPr="00B56CC4">
        <w:rPr>
          <w:sz w:val="28"/>
          <w:szCs w:val="28"/>
        </w:rPr>
        <w:t>Значения показателей**</w:t>
      </w:r>
      <w:r w:rsidR="00F50E1C" w:rsidRPr="00B56CC4">
        <w:rPr>
          <w:sz w:val="28"/>
          <w:szCs w:val="28"/>
        </w:rPr>
        <w:t>»</w:t>
      </w:r>
      <w:r w:rsidR="00B57517" w:rsidRPr="00B56CC4">
        <w:rPr>
          <w:sz w:val="28"/>
          <w:szCs w:val="28"/>
        </w:rPr>
        <w:t>;</w:t>
      </w:r>
    </w:p>
    <w:p w:rsidR="00631403" w:rsidRPr="00B56CC4" w:rsidRDefault="004C0FE2" w:rsidP="00466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дополнить форму следующими словами: «** - </w:t>
      </w:r>
      <w:proofErr w:type="gramStart"/>
      <w:r w:rsidRPr="00B56CC4">
        <w:rPr>
          <w:sz w:val="28"/>
          <w:szCs w:val="28"/>
        </w:rPr>
        <w:t>Указываются фактические значения показателей, достигнутые за отч</w:t>
      </w:r>
      <w:r w:rsidR="00554BCB" w:rsidRPr="00B56CC4">
        <w:rPr>
          <w:sz w:val="28"/>
          <w:szCs w:val="28"/>
        </w:rPr>
        <w:t>ё</w:t>
      </w:r>
      <w:r w:rsidRPr="00B56CC4">
        <w:rPr>
          <w:sz w:val="28"/>
          <w:szCs w:val="28"/>
        </w:rPr>
        <w:t>тные годы, на плановый период указываются плановые значения с пометкой «план».»</w:t>
      </w:r>
      <w:r w:rsidR="00F50E1C" w:rsidRPr="00B56CC4">
        <w:rPr>
          <w:sz w:val="28"/>
          <w:szCs w:val="28"/>
        </w:rPr>
        <w:t>;</w:t>
      </w:r>
      <w:proofErr w:type="gramEnd"/>
    </w:p>
    <w:p w:rsidR="00774B98" w:rsidRPr="00B56CC4" w:rsidRDefault="00C502BC" w:rsidP="004C0FE2">
      <w:pPr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1</w:t>
      </w:r>
      <w:r w:rsidR="00696A51">
        <w:rPr>
          <w:sz w:val="28"/>
          <w:szCs w:val="28"/>
        </w:rPr>
        <w:t>3</w:t>
      </w:r>
      <w:r w:rsidR="004C0FE2" w:rsidRPr="00B56CC4">
        <w:rPr>
          <w:sz w:val="28"/>
          <w:szCs w:val="28"/>
        </w:rPr>
        <w:t xml:space="preserve">) в приложении № 3.1 к </w:t>
      </w:r>
      <w:r w:rsidR="004C0FE2" w:rsidRPr="00B56CC4">
        <w:rPr>
          <w:bCs/>
          <w:sz w:val="28"/>
          <w:szCs w:val="28"/>
        </w:rPr>
        <w:t xml:space="preserve">Порядку принятия решений о разработке муниципальных программ Колпашевского района, их формирования, реализации, мониторинга и контроля </w:t>
      </w:r>
      <w:r w:rsidR="004C0FE2" w:rsidRPr="00B56CC4">
        <w:rPr>
          <w:sz w:val="28"/>
          <w:szCs w:val="28"/>
        </w:rPr>
        <w:t>наименование графы в таблице</w:t>
      </w:r>
      <w:r w:rsidR="00774B98" w:rsidRPr="00B56CC4">
        <w:rPr>
          <w:sz w:val="28"/>
          <w:szCs w:val="28"/>
        </w:rPr>
        <w:t>:</w:t>
      </w:r>
    </w:p>
    <w:p w:rsidR="00774B98" w:rsidRPr="00B56CC4" w:rsidRDefault="00774B98" w:rsidP="004C0FE2">
      <w:pPr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 xml:space="preserve">слова </w:t>
      </w:r>
      <w:r w:rsidR="004C0FE2" w:rsidRPr="00B56CC4">
        <w:rPr>
          <w:sz w:val="28"/>
          <w:szCs w:val="28"/>
        </w:rPr>
        <w:t>«Значения показателей» изложить в следующей редакции</w:t>
      </w:r>
      <w:r w:rsidRPr="00B56CC4">
        <w:rPr>
          <w:sz w:val="28"/>
          <w:szCs w:val="28"/>
        </w:rPr>
        <w:t xml:space="preserve">: </w:t>
      </w:r>
      <w:r w:rsidR="004C0FE2" w:rsidRPr="00B56CC4">
        <w:rPr>
          <w:sz w:val="28"/>
          <w:szCs w:val="28"/>
        </w:rPr>
        <w:t>«Значения показателей**</w:t>
      </w:r>
      <w:r w:rsidR="00B57517" w:rsidRPr="00B56CC4">
        <w:rPr>
          <w:sz w:val="28"/>
          <w:szCs w:val="28"/>
        </w:rPr>
        <w:t>»;</w:t>
      </w:r>
    </w:p>
    <w:p w:rsidR="004C0FE2" w:rsidRPr="00B56CC4" w:rsidRDefault="004C0FE2" w:rsidP="004C0FE2">
      <w:pPr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слов</w:t>
      </w:r>
      <w:r w:rsidR="00774B98" w:rsidRPr="00B56CC4">
        <w:rPr>
          <w:sz w:val="28"/>
          <w:szCs w:val="28"/>
        </w:rPr>
        <w:t>а</w:t>
      </w:r>
      <w:r w:rsidRPr="00B56CC4">
        <w:rPr>
          <w:sz w:val="28"/>
          <w:szCs w:val="28"/>
        </w:rPr>
        <w:t xml:space="preserve"> «** - Для муниципальной программы, включающей подпрограммы, задача муниципальной программы соответствует цели подпрограммы, показатели задачи муниципальной программы соответствуют показателям цели подпрограммы</w:t>
      </w:r>
      <w:proofErr w:type="gramStart"/>
      <w:r w:rsidRPr="00B56CC4">
        <w:rPr>
          <w:sz w:val="28"/>
          <w:szCs w:val="28"/>
        </w:rPr>
        <w:t xml:space="preserve">.» </w:t>
      </w:r>
      <w:proofErr w:type="gramEnd"/>
      <w:r w:rsidRPr="00B56CC4">
        <w:rPr>
          <w:sz w:val="28"/>
          <w:szCs w:val="28"/>
        </w:rPr>
        <w:t>дополнить словами «Указываются фактические значения показателей, достигнутые за отчетные годы, на плановый период указываются плановые значения с пометкой «план».»;</w:t>
      </w:r>
    </w:p>
    <w:p w:rsidR="00F50E1C" w:rsidRPr="00B56CC4" w:rsidRDefault="00662B58" w:rsidP="00F50E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1</w:t>
      </w:r>
      <w:r w:rsidR="00696A51">
        <w:rPr>
          <w:sz w:val="28"/>
          <w:szCs w:val="28"/>
        </w:rPr>
        <w:t>4</w:t>
      </w:r>
      <w:r w:rsidR="00631403" w:rsidRPr="00B56CC4">
        <w:rPr>
          <w:sz w:val="28"/>
          <w:szCs w:val="28"/>
        </w:rPr>
        <w:t xml:space="preserve">) в </w:t>
      </w:r>
      <w:r w:rsidR="00537F01" w:rsidRPr="00B56CC4">
        <w:rPr>
          <w:sz w:val="28"/>
          <w:szCs w:val="28"/>
        </w:rPr>
        <w:t xml:space="preserve">приложении </w:t>
      </w:r>
      <w:r w:rsidR="00631403" w:rsidRPr="00B56CC4">
        <w:rPr>
          <w:sz w:val="28"/>
          <w:szCs w:val="28"/>
        </w:rPr>
        <w:t>№ 3.2</w:t>
      </w:r>
      <w:r w:rsidR="00215FBE" w:rsidRPr="00B56CC4">
        <w:rPr>
          <w:sz w:val="28"/>
          <w:szCs w:val="28"/>
        </w:rPr>
        <w:t xml:space="preserve"> к</w:t>
      </w:r>
      <w:r w:rsidR="00215FBE" w:rsidRPr="00B56CC4">
        <w:rPr>
          <w:bCs/>
          <w:sz w:val="28"/>
          <w:szCs w:val="28"/>
        </w:rPr>
        <w:t xml:space="preserve"> Порядку принятия решений о разработке муниципальных программ Колпашевского района, их </w:t>
      </w:r>
      <w:r w:rsidR="00537F01" w:rsidRPr="00B56CC4">
        <w:rPr>
          <w:bCs/>
          <w:sz w:val="28"/>
          <w:szCs w:val="28"/>
        </w:rPr>
        <w:t>формирования</w:t>
      </w:r>
      <w:r w:rsidR="00215FBE" w:rsidRPr="00B56CC4">
        <w:rPr>
          <w:bCs/>
          <w:sz w:val="28"/>
          <w:szCs w:val="28"/>
        </w:rPr>
        <w:t>, реализации, мониторинга и контроля</w:t>
      </w:r>
      <w:r w:rsidR="00631403" w:rsidRPr="00B56CC4">
        <w:rPr>
          <w:bCs/>
          <w:sz w:val="28"/>
          <w:szCs w:val="28"/>
        </w:rPr>
        <w:t xml:space="preserve"> </w:t>
      </w:r>
      <w:r w:rsidRPr="00B56CC4">
        <w:rPr>
          <w:bCs/>
          <w:sz w:val="28"/>
          <w:szCs w:val="28"/>
        </w:rPr>
        <w:t>слова «фактически достигнутые значения показателей» заменить словами «фактические значения показателей»</w:t>
      </w:r>
      <w:r w:rsidR="00F50E1C" w:rsidRPr="00B56CC4">
        <w:rPr>
          <w:sz w:val="28"/>
          <w:szCs w:val="28"/>
        </w:rPr>
        <w:t>;</w:t>
      </w:r>
    </w:p>
    <w:p w:rsidR="00152028" w:rsidRPr="00B56CC4" w:rsidRDefault="00662B58" w:rsidP="001520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sz w:val="28"/>
          <w:szCs w:val="28"/>
        </w:rPr>
        <w:lastRenderedPageBreak/>
        <w:t>1</w:t>
      </w:r>
      <w:r w:rsidR="00696A51">
        <w:rPr>
          <w:sz w:val="28"/>
          <w:szCs w:val="28"/>
        </w:rPr>
        <w:t>5</w:t>
      </w:r>
      <w:r w:rsidRPr="00B56CC4">
        <w:rPr>
          <w:sz w:val="28"/>
          <w:szCs w:val="28"/>
        </w:rPr>
        <w:t>)</w:t>
      </w:r>
      <w:r w:rsidR="003D2732" w:rsidRPr="00B56CC4">
        <w:rPr>
          <w:sz w:val="28"/>
          <w:szCs w:val="28"/>
        </w:rPr>
        <w:t xml:space="preserve"> </w:t>
      </w:r>
      <w:r w:rsidR="00152028" w:rsidRPr="00B56CC4">
        <w:rPr>
          <w:sz w:val="28"/>
          <w:szCs w:val="28"/>
        </w:rPr>
        <w:t>в приложении № 4 к</w:t>
      </w:r>
      <w:r w:rsidR="00152028" w:rsidRPr="00B56CC4">
        <w:rPr>
          <w:bCs/>
          <w:sz w:val="28"/>
          <w:szCs w:val="28"/>
        </w:rPr>
        <w:t xml:space="preserve"> Порядку принятия решений о разработке муниципальных программ Колпашевского района, их формирования, реализации, мониторинга и контроля наименование графы 10 таблицы изложить в следующей редакции: «Ответственный исполнитель, участники муниципальной программы, участники мероприятий муниципальной программы»;</w:t>
      </w:r>
    </w:p>
    <w:p w:rsidR="00152028" w:rsidRPr="00B56CC4" w:rsidRDefault="00152028" w:rsidP="001520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>1</w:t>
      </w:r>
      <w:r w:rsidR="00696A51">
        <w:rPr>
          <w:bCs/>
          <w:sz w:val="28"/>
          <w:szCs w:val="28"/>
        </w:rPr>
        <w:t>6</w:t>
      </w:r>
      <w:r w:rsidRPr="00B56CC4">
        <w:rPr>
          <w:bCs/>
          <w:sz w:val="28"/>
          <w:szCs w:val="28"/>
        </w:rPr>
        <w:t xml:space="preserve">) </w:t>
      </w:r>
      <w:r w:rsidRPr="00B56CC4">
        <w:rPr>
          <w:sz w:val="28"/>
          <w:szCs w:val="28"/>
        </w:rPr>
        <w:t>в приложении № 4.1 к</w:t>
      </w:r>
      <w:r w:rsidRPr="00B56CC4">
        <w:rPr>
          <w:bCs/>
          <w:sz w:val="28"/>
          <w:szCs w:val="28"/>
        </w:rPr>
        <w:t xml:space="preserve"> Порядку принятия решений о разработке муниципальных программ Колпашевского района, их формирования, реализации, мониторинга и контроля наименование графы 10 таблицы изложить в следующей редакции: «Ответственный исполнитель, соисполнители, участники муниципальной программы (подпрограммы), участники мероприятий подпрограммы»;</w:t>
      </w:r>
    </w:p>
    <w:p w:rsidR="00152028" w:rsidRPr="00B56CC4" w:rsidRDefault="00152028" w:rsidP="001520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>1</w:t>
      </w:r>
      <w:r w:rsidR="00696A51">
        <w:rPr>
          <w:bCs/>
          <w:sz w:val="28"/>
          <w:szCs w:val="28"/>
        </w:rPr>
        <w:t>7</w:t>
      </w:r>
      <w:r w:rsidRPr="00B56CC4">
        <w:rPr>
          <w:bCs/>
          <w:sz w:val="28"/>
          <w:szCs w:val="28"/>
        </w:rPr>
        <w:t xml:space="preserve">) </w:t>
      </w:r>
      <w:r w:rsidRPr="00B56CC4">
        <w:rPr>
          <w:sz w:val="28"/>
          <w:szCs w:val="28"/>
        </w:rPr>
        <w:t>в приложении № 4.2 к</w:t>
      </w:r>
      <w:r w:rsidRPr="00B56CC4">
        <w:rPr>
          <w:bCs/>
          <w:sz w:val="28"/>
          <w:szCs w:val="28"/>
        </w:rPr>
        <w:t xml:space="preserve"> Порядку принятия решений о разработке муниципальных программ Колпашевского района, их формирования, реализации, мониторинга и контроля наименование графы 10 таблицы изложить в следующей редакции: «Соисполнители, участники подпрограммы, участники мероприятий подпрограммы».</w:t>
      </w:r>
    </w:p>
    <w:p w:rsidR="0074141E" w:rsidRPr="00B56CC4" w:rsidRDefault="00C502BC" w:rsidP="00F50E1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sz w:val="28"/>
          <w:szCs w:val="28"/>
        </w:rPr>
        <w:t>1</w:t>
      </w:r>
      <w:r w:rsidR="00696A51">
        <w:rPr>
          <w:sz w:val="28"/>
          <w:szCs w:val="28"/>
        </w:rPr>
        <w:t>8</w:t>
      </w:r>
      <w:r w:rsidR="00152028" w:rsidRPr="00B56CC4">
        <w:rPr>
          <w:sz w:val="28"/>
          <w:szCs w:val="28"/>
        </w:rPr>
        <w:t xml:space="preserve">) </w:t>
      </w:r>
      <w:r w:rsidR="008639BF" w:rsidRPr="00B56CC4">
        <w:rPr>
          <w:sz w:val="28"/>
          <w:szCs w:val="28"/>
        </w:rPr>
        <w:t xml:space="preserve">в приложении № </w:t>
      </w:r>
      <w:r w:rsidR="00554BCB" w:rsidRPr="00B56CC4">
        <w:rPr>
          <w:sz w:val="28"/>
          <w:szCs w:val="28"/>
        </w:rPr>
        <w:t>6.1</w:t>
      </w:r>
      <w:r w:rsidR="008639BF" w:rsidRPr="00B56CC4">
        <w:rPr>
          <w:sz w:val="28"/>
          <w:szCs w:val="28"/>
        </w:rPr>
        <w:t xml:space="preserve"> к</w:t>
      </w:r>
      <w:r w:rsidR="008639BF" w:rsidRPr="00B56CC4">
        <w:rPr>
          <w:bCs/>
          <w:sz w:val="28"/>
          <w:szCs w:val="28"/>
        </w:rPr>
        <w:t xml:space="preserve"> Порядку принятия решений о разработке муниципальных программ Колпашевского района, их формирования, реализации, мониторинга и контроля</w:t>
      </w:r>
      <w:r w:rsidR="0074141E" w:rsidRPr="00B56CC4">
        <w:rPr>
          <w:bCs/>
          <w:sz w:val="28"/>
          <w:szCs w:val="28"/>
        </w:rPr>
        <w:t xml:space="preserve"> </w:t>
      </w:r>
      <w:r w:rsidR="009F1817" w:rsidRPr="00B56CC4">
        <w:rPr>
          <w:bCs/>
          <w:sz w:val="28"/>
          <w:szCs w:val="28"/>
        </w:rPr>
        <w:t xml:space="preserve">в разделе 1 </w:t>
      </w:r>
      <w:r w:rsidR="0074141E" w:rsidRPr="00B56CC4">
        <w:rPr>
          <w:bCs/>
          <w:sz w:val="28"/>
          <w:szCs w:val="28"/>
        </w:rPr>
        <w:t>в таблице:</w:t>
      </w:r>
    </w:p>
    <w:p w:rsidR="0074141E" w:rsidRPr="00B56CC4" w:rsidRDefault="008639BF" w:rsidP="00F50E1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>наименование граф</w:t>
      </w:r>
      <w:r w:rsidR="0074141E" w:rsidRPr="00B56CC4">
        <w:rPr>
          <w:bCs/>
          <w:sz w:val="28"/>
          <w:szCs w:val="28"/>
        </w:rPr>
        <w:t>ы</w:t>
      </w:r>
      <w:r w:rsidRPr="00B56CC4">
        <w:rPr>
          <w:bCs/>
          <w:sz w:val="28"/>
          <w:szCs w:val="28"/>
        </w:rPr>
        <w:t xml:space="preserve"> 11 </w:t>
      </w:r>
      <w:r w:rsidR="0074141E" w:rsidRPr="00B56CC4">
        <w:rPr>
          <w:bCs/>
          <w:sz w:val="28"/>
          <w:szCs w:val="28"/>
        </w:rPr>
        <w:t>изложить в следующей редакции: «Предусмотрено решением о бюджете**»;</w:t>
      </w:r>
    </w:p>
    <w:p w:rsidR="00662B58" w:rsidRPr="00B56CC4" w:rsidRDefault="0074141E" w:rsidP="00F50E1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6CC4">
        <w:rPr>
          <w:bCs/>
          <w:sz w:val="28"/>
          <w:szCs w:val="28"/>
        </w:rPr>
        <w:t>наименование графы</w:t>
      </w:r>
      <w:r w:rsidR="008639BF" w:rsidRPr="00B56CC4">
        <w:rPr>
          <w:bCs/>
          <w:sz w:val="28"/>
          <w:szCs w:val="28"/>
        </w:rPr>
        <w:t xml:space="preserve"> 12 </w:t>
      </w:r>
      <w:r w:rsidRPr="00B56CC4">
        <w:rPr>
          <w:bCs/>
          <w:sz w:val="28"/>
          <w:szCs w:val="28"/>
        </w:rPr>
        <w:t xml:space="preserve">изложить в следующей редакции: </w:t>
      </w:r>
      <w:r w:rsidR="008639BF" w:rsidRPr="00B56CC4">
        <w:rPr>
          <w:bCs/>
          <w:sz w:val="28"/>
          <w:szCs w:val="28"/>
        </w:rPr>
        <w:t>«Предусмотрено д</w:t>
      </w:r>
      <w:r w:rsidRPr="00B56CC4">
        <w:rPr>
          <w:bCs/>
          <w:sz w:val="28"/>
          <w:szCs w:val="28"/>
        </w:rPr>
        <w:t>окументом (план)***»</w:t>
      </w:r>
      <w:r w:rsidR="00524481" w:rsidRPr="00B56CC4">
        <w:rPr>
          <w:bCs/>
          <w:sz w:val="28"/>
          <w:szCs w:val="28"/>
        </w:rPr>
        <w:t>;</w:t>
      </w:r>
    </w:p>
    <w:p w:rsidR="00704B65" w:rsidRPr="00B56CC4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2. </w:t>
      </w:r>
      <w:r w:rsidR="00704B65" w:rsidRPr="00B56CC4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B56CC4">
        <w:rPr>
          <w:sz w:val="28"/>
          <w:szCs w:val="28"/>
        </w:rPr>
        <w:t xml:space="preserve">разместить </w:t>
      </w:r>
      <w:r w:rsidR="00704B65" w:rsidRPr="00B56CC4">
        <w:rPr>
          <w:sz w:val="28"/>
          <w:szCs w:val="28"/>
        </w:rPr>
        <w:t>на официальном са</w:t>
      </w:r>
      <w:r w:rsidR="008C14EC" w:rsidRPr="00B56CC4">
        <w:rPr>
          <w:sz w:val="28"/>
          <w:szCs w:val="28"/>
        </w:rPr>
        <w:t xml:space="preserve">йте </w:t>
      </w:r>
      <w:r w:rsidR="002E7518" w:rsidRPr="00B56CC4">
        <w:rPr>
          <w:sz w:val="28"/>
          <w:szCs w:val="28"/>
        </w:rPr>
        <w:t xml:space="preserve">органов местного самоуправления </w:t>
      </w:r>
      <w:r w:rsidR="008C14EC" w:rsidRPr="00B56CC4">
        <w:rPr>
          <w:sz w:val="28"/>
          <w:szCs w:val="28"/>
        </w:rPr>
        <w:t>муниципального образования «Колпашевский район»</w:t>
      </w:r>
      <w:r w:rsidR="00704B65" w:rsidRPr="00B56CC4">
        <w:rPr>
          <w:sz w:val="28"/>
          <w:szCs w:val="28"/>
        </w:rPr>
        <w:t>.</w:t>
      </w:r>
    </w:p>
    <w:p w:rsidR="006F6F57" w:rsidRPr="00B56CC4" w:rsidRDefault="004A7B95" w:rsidP="004A7B9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56CC4">
        <w:rPr>
          <w:sz w:val="28"/>
          <w:szCs w:val="28"/>
        </w:rPr>
        <w:t>3. Настоящее постановление вступа</w:t>
      </w:r>
      <w:r w:rsidR="00653848" w:rsidRPr="00B56CC4">
        <w:rPr>
          <w:sz w:val="28"/>
          <w:szCs w:val="28"/>
        </w:rPr>
        <w:t xml:space="preserve">ет в силу </w:t>
      </w:r>
      <w:proofErr w:type="gramStart"/>
      <w:r w:rsidR="00580458" w:rsidRPr="00B56CC4">
        <w:rPr>
          <w:sz w:val="28"/>
          <w:szCs w:val="28"/>
        </w:rPr>
        <w:t>с</w:t>
      </w:r>
      <w:proofErr w:type="gramEnd"/>
      <w:r w:rsidR="00580458" w:rsidRPr="00B56CC4">
        <w:rPr>
          <w:sz w:val="28"/>
          <w:szCs w:val="28"/>
        </w:rPr>
        <w:t xml:space="preserve"> даты</w:t>
      </w:r>
      <w:r w:rsidR="00653848" w:rsidRPr="00B56CC4">
        <w:rPr>
          <w:sz w:val="28"/>
          <w:szCs w:val="28"/>
        </w:rPr>
        <w:t xml:space="preserve"> его </w:t>
      </w:r>
      <w:r w:rsidR="00A05512" w:rsidRPr="00B56CC4">
        <w:rPr>
          <w:sz w:val="28"/>
          <w:szCs w:val="28"/>
        </w:rPr>
        <w:t>официального опубликования</w:t>
      </w:r>
      <w:r w:rsidR="008639BF" w:rsidRPr="00B56CC4">
        <w:rPr>
          <w:sz w:val="28"/>
          <w:szCs w:val="28"/>
        </w:rPr>
        <w:t xml:space="preserve"> и </w:t>
      </w:r>
      <w:r w:rsidR="00CF294E" w:rsidRPr="00B56CC4">
        <w:rPr>
          <w:sz w:val="28"/>
          <w:szCs w:val="28"/>
        </w:rPr>
        <w:t>применяется к</w:t>
      </w:r>
      <w:r w:rsidR="008639BF" w:rsidRPr="00B56CC4">
        <w:rPr>
          <w:sz w:val="28"/>
          <w:szCs w:val="28"/>
        </w:rPr>
        <w:t xml:space="preserve"> правоотношения</w:t>
      </w:r>
      <w:r w:rsidR="00CF294E" w:rsidRPr="00B56CC4">
        <w:rPr>
          <w:sz w:val="28"/>
          <w:szCs w:val="28"/>
        </w:rPr>
        <w:t>м</w:t>
      </w:r>
      <w:r w:rsidR="008639BF" w:rsidRPr="00B56CC4">
        <w:rPr>
          <w:sz w:val="28"/>
          <w:szCs w:val="28"/>
        </w:rPr>
        <w:t xml:space="preserve">, </w:t>
      </w:r>
      <w:r w:rsidR="00596E0D" w:rsidRPr="00B56CC4">
        <w:rPr>
          <w:sz w:val="28"/>
          <w:szCs w:val="28"/>
        </w:rPr>
        <w:t>начиная с формирования</w:t>
      </w:r>
      <w:r w:rsidR="00CF294E" w:rsidRPr="00B56CC4">
        <w:rPr>
          <w:sz w:val="28"/>
          <w:szCs w:val="28"/>
        </w:rPr>
        <w:t xml:space="preserve"> отчё</w:t>
      </w:r>
      <w:r w:rsidR="008639BF" w:rsidRPr="00B56CC4">
        <w:rPr>
          <w:sz w:val="28"/>
          <w:szCs w:val="28"/>
        </w:rPr>
        <w:t>тов о реализации муниципальных программ за 2021 год</w:t>
      </w:r>
      <w:r w:rsidR="00C941C3" w:rsidRPr="00B56CC4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3B695F" w:rsidRPr="00B56CC4" w:rsidRDefault="003B695F" w:rsidP="00BD2AEC">
      <w:pPr>
        <w:ind w:firstLine="709"/>
        <w:jc w:val="both"/>
        <w:rPr>
          <w:sz w:val="28"/>
          <w:szCs w:val="28"/>
        </w:rPr>
      </w:pPr>
    </w:p>
    <w:p w:rsidR="003B695F" w:rsidRPr="00B56CC4" w:rsidRDefault="003B695F" w:rsidP="003B695F">
      <w:pPr>
        <w:jc w:val="both"/>
        <w:rPr>
          <w:sz w:val="28"/>
          <w:szCs w:val="28"/>
        </w:rPr>
      </w:pPr>
    </w:p>
    <w:p w:rsidR="003B695F" w:rsidRPr="00B56CC4" w:rsidRDefault="00D678F9" w:rsidP="003B695F">
      <w:pPr>
        <w:jc w:val="both"/>
        <w:rPr>
          <w:sz w:val="28"/>
          <w:szCs w:val="28"/>
        </w:rPr>
      </w:pPr>
      <w:r w:rsidRPr="00B56CC4">
        <w:rPr>
          <w:sz w:val="28"/>
          <w:szCs w:val="28"/>
        </w:rPr>
        <w:t>Глав</w:t>
      </w:r>
      <w:r w:rsidR="00580458" w:rsidRPr="00B56CC4">
        <w:rPr>
          <w:sz w:val="28"/>
          <w:szCs w:val="28"/>
        </w:rPr>
        <w:t>а</w:t>
      </w:r>
      <w:r w:rsidR="003B695F" w:rsidRPr="00B56CC4">
        <w:rPr>
          <w:sz w:val="28"/>
          <w:szCs w:val="28"/>
        </w:rPr>
        <w:t xml:space="preserve"> района       </w:t>
      </w:r>
      <w:r w:rsidR="003B695F" w:rsidRPr="00B56CC4">
        <w:rPr>
          <w:sz w:val="28"/>
          <w:szCs w:val="28"/>
        </w:rPr>
        <w:tab/>
      </w:r>
      <w:r w:rsidR="003B695F" w:rsidRPr="00B56CC4">
        <w:rPr>
          <w:sz w:val="28"/>
          <w:szCs w:val="28"/>
        </w:rPr>
        <w:tab/>
        <w:t xml:space="preserve">         </w:t>
      </w:r>
      <w:r w:rsidR="00254E98" w:rsidRPr="00B56CC4">
        <w:rPr>
          <w:sz w:val="28"/>
          <w:szCs w:val="28"/>
        </w:rPr>
        <w:t xml:space="preserve">  </w:t>
      </w:r>
      <w:r w:rsidR="003B695F" w:rsidRPr="00B56CC4">
        <w:rPr>
          <w:sz w:val="28"/>
          <w:szCs w:val="28"/>
        </w:rPr>
        <w:t xml:space="preserve">              </w:t>
      </w:r>
      <w:r w:rsidR="003B695F" w:rsidRPr="00B56CC4">
        <w:rPr>
          <w:sz w:val="28"/>
          <w:szCs w:val="28"/>
        </w:rPr>
        <w:tab/>
        <w:t xml:space="preserve"> </w:t>
      </w:r>
      <w:r w:rsidR="004A7B95" w:rsidRPr="00B56CC4">
        <w:rPr>
          <w:sz w:val="28"/>
          <w:szCs w:val="28"/>
        </w:rPr>
        <w:t xml:space="preserve">   </w:t>
      </w:r>
      <w:r w:rsidRPr="00B56CC4">
        <w:rPr>
          <w:sz w:val="28"/>
          <w:szCs w:val="28"/>
        </w:rPr>
        <w:tab/>
      </w:r>
      <w:r w:rsidR="003B695F" w:rsidRPr="00B56CC4">
        <w:rPr>
          <w:sz w:val="28"/>
          <w:szCs w:val="28"/>
        </w:rPr>
        <w:t xml:space="preserve">   </w:t>
      </w:r>
      <w:r w:rsidR="004A7B95" w:rsidRPr="00B56CC4">
        <w:rPr>
          <w:sz w:val="28"/>
          <w:szCs w:val="28"/>
        </w:rPr>
        <w:t xml:space="preserve">           </w:t>
      </w:r>
      <w:r w:rsidR="00580458" w:rsidRPr="00B56CC4">
        <w:rPr>
          <w:sz w:val="28"/>
          <w:szCs w:val="28"/>
        </w:rPr>
        <w:t xml:space="preserve">        </w:t>
      </w:r>
      <w:r w:rsidR="004A7B95" w:rsidRPr="00B56CC4">
        <w:rPr>
          <w:sz w:val="28"/>
          <w:szCs w:val="28"/>
        </w:rPr>
        <w:t xml:space="preserve"> </w:t>
      </w:r>
      <w:r w:rsidR="00254E98" w:rsidRPr="00B56CC4">
        <w:rPr>
          <w:sz w:val="28"/>
          <w:szCs w:val="28"/>
        </w:rPr>
        <w:t xml:space="preserve">   </w:t>
      </w:r>
      <w:r w:rsidR="00F33D0A" w:rsidRPr="00B56CC4">
        <w:rPr>
          <w:sz w:val="28"/>
          <w:szCs w:val="28"/>
        </w:rPr>
        <w:t xml:space="preserve">    </w:t>
      </w:r>
      <w:proofErr w:type="spellStart"/>
      <w:r w:rsidR="00580458" w:rsidRPr="00B56CC4">
        <w:rPr>
          <w:sz w:val="28"/>
          <w:szCs w:val="28"/>
        </w:rPr>
        <w:t>А.Ф.</w:t>
      </w:r>
      <w:proofErr w:type="gramStart"/>
      <w:r w:rsidR="00580458" w:rsidRPr="00B56CC4">
        <w:rPr>
          <w:sz w:val="28"/>
          <w:szCs w:val="28"/>
        </w:rPr>
        <w:t>Медных</w:t>
      </w:r>
      <w:proofErr w:type="spellEnd"/>
      <w:proofErr w:type="gramEnd"/>
    </w:p>
    <w:p w:rsidR="003B695F" w:rsidRPr="00B56CC4" w:rsidRDefault="003B695F" w:rsidP="003B695F">
      <w:pPr>
        <w:jc w:val="both"/>
        <w:rPr>
          <w:sz w:val="28"/>
          <w:szCs w:val="28"/>
        </w:rPr>
      </w:pPr>
    </w:p>
    <w:p w:rsidR="003B695F" w:rsidRPr="00B56CC4" w:rsidRDefault="00BC6ADA" w:rsidP="003B695F">
      <w:pPr>
        <w:jc w:val="both"/>
        <w:rPr>
          <w:sz w:val="22"/>
          <w:szCs w:val="22"/>
        </w:rPr>
      </w:pPr>
      <w:proofErr w:type="spellStart"/>
      <w:r w:rsidRPr="00B56CC4">
        <w:rPr>
          <w:sz w:val="22"/>
          <w:szCs w:val="22"/>
        </w:rPr>
        <w:t>Р.В.Морозова</w:t>
      </w:r>
      <w:proofErr w:type="spellEnd"/>
    </w:p>
    <w:p w:rsidR="00074C78" w:rsidRPr="00B56CC4" w:rsidRDefault="00DC3DEB" w:rsidP="00304FC0">
      <w:pPr>
        <w:jc w:val="both"/>
        <w:rPr>
          <w:sz w:val="22"/>
          <w:szCs w:val="22"/>
        </w:rPr>
      </w:pPr>
      <w:r w:rsidRPr="00B56CC4">
        <w:rPr>
          <w:sz w:val="22"/>
          <w:szCs w:val="22"/>
        </w:rPr>
        <w:t xml:space="preserve">5 </w:t>
      </w:r>
      <w:r w:rsidR="00FA0577" w:rsidRPr="00B56CC4">
        <w:rPr>
          <w:sz w:val="22"/>
          <w:szCs w:val="22"/>
        </w:rPr>
        <w:t>1</w:t>
      </w:r>
      <w:r w:rsidR="006F6F57" w:rsidRPr="00B56CC4">
        <w:rPr>
          <w:sz w:val="22"/>
          <w:szCs w:val="22"/>
        </w:rPr>
        <w:t>7</w:t>
      </w:r>
      <w:r w:rsidR="002511B7" w:rsidRPr="00B56CC4">
        <w:rPr>
          <w:sz w:val="22"/>
          <w:szCs w:val="22"/>
        </w:rPr>
        <w:t xml:space="preserve"> </w:t>
      </w:r>
      <w:r w:rsidR="006F6F57" w:rsidRPr="00B56CC4">
        <w:rPr>
          <w:sz w:val="22"/>
          <w:szCs w:val="22"/>
        </w:rPr>
        <w:t>53</w:t>
      </w:r>
    </w:p>
    <w:sectPr w:rsidR="00074C78" w:rsidRPr="00B56CC4" w:rsidSect="00A23DDE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79" w:rsidRDefault="00407779" w:rsidP="00786787">
      <w:r>
        <w:separator/>
      </w:r>
    </w:p>
  </w:endnote>
  <w:endnote w:type="continuationSeparator" w:id="0">
    <w:p w:rsidR="00407779" w:rsidRDefault="0040777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79" w:rsidRDefault="00407779" w:rsidP="00786787">
      <w:r>
        <w:separator/>
      </w:r>
    </w:p>
  </w:footnote>
  <w:footnote w:type="continuationSeparator" w:id="0">
    <w:p w:rsidR="00407779" w:rsidRDefault="0040777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3D76FA" w:rsidRDefault="00FC0A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76FA" w:rsidRDefault="003D76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CB" w:rsidRDefault="00554BCB" w:rsidP="00554BCB">
    <w:pPr>
      <w:pStyle w:val="a5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554BCB" w:rsidTr="00FC16C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54BCB" w:rsidRDefault="00554BCB" w:rsidP="00FC16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54BCB" w:rsidRDefault="00554BCB" w:rsidP="00FC16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54BCB" w:rsidRPr="00B86040" w:rsidRDefault="00554BCB" w:rsidP="00FC16CD">
          <w:pPr>
            <w:spacing w:after="240"/>
            <w:jc w:val="center"/>
            <w:rPr>
              <w:b/>
            </w:rPr>
          </w:pPr>
        </w:p>
      </w:tc>
    </w:tr>
    <w:tr w:rsidR="00554BCB" w:rsidTr="00FC16C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4BCB" w:rsidRPr="009B52BD" w:rsidRDefault="00554BCB" w:rsidP="00FC16CD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554BCB" w:rsidRPr="00786787" w:rsidRDefault="00554BCB" w:rsidP="00FC16C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9101F8" w:rsidRPr="001768EB" w:rsidRDefault="009101F8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23D"/>
    <w:rsid w:val="00004064"/>
    <w:rsid w:val="00004300"/>
    <w:rsid w:val="00005219"/>
    <w:rsid w:val="0000534C"/>
    <w:rsid w:val="000059A9"/>
    <w:rsid w:val="00006FAE"/>
    <w:rsid w:val="0001080A"/>
    <w:rsid w:val="00010C80"/>
    <w:rsid w:val="0001286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541"/>
    <w:rsid w:val="000305B0"/>
    <w:rsid w:val="0003259D"/>
    <w:rsid w:val="00033D3A"/>
    <w:rsid w:val="00035989"/>
    <w:rsid w:val="0003698B"/>
    <w:rsid w:val="00042729"/>
    <w:rsid w:val="00043A4E"/>
    <w:rsid w:val="0004473E"/>
    <w:rsid w:val="00044AE1"/>
    <w:rsid w:val="0004530E"/>
    <w:rsid w:val="00045C52"/>
    <w:rsid w:val="00047B07"/>
    <w:rsid w:val="0005130F"/>
    <w:rsid w:val="0005240C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3032"/>
    <w:rsid w:val="000C342B"/>
    <w:rsid w:val="000C380B"/>
    <w:rsid w:val="000C39DA"/>
    <w:rsid w:val="000C3E0E"/>
    <w:rsid w:val="000C5D43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DA6"/>
    <w:rsid w:val="0012546B"/>
    <w:rsid w:val="001260F2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B08"/>
    <w:rsid w:val="0014149C"/>
    <w:rsid w:val="0014194D"/>
    <w:rsid w:val="0014205D"/>
    <w:rsid w:val="001426C7"/>
    <w:rsid w:val="00143BEC"/>
    <w:rsid w:val="00143CBC"/>
    <w:rsid w:val="00145801"/>
    <w:rsid w:val="001458FA"/>
    <w:rsid w:val="00145BB9"/>
    <w:rsid w:val="001515BA"/>
    <w:rsid w:val="00152028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3B91"/>
    <w:rsid w:val="00174190"/>
    <w:rsid w:val="00174AF9"/>
    <w:rsid w:val="001754AF"/>
    <w:rsid w:val="001768EB"/>
    <w:rsid w:val="00177431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2183"/>
    <w:rsid w:val="001A3668"/>
    <w:rsid w:val="001A520B"/>
    <w:rsid w:val="001A6314"/>
    <w:rsid w:val="001A658A"/>
    <w:rsid w:val="001A6AA9"/>
    <w:rsid w:val="001B02F3"/>
    <w:rsid w:val="001B09BE"/>
    <w:rsid w:val="001B14FE"/>
    <w:rsid w:val="001B1663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D25"/>
    <w:rsid w:val="00221F8F"/>
    <w:rsid w:val="00222189"/>
    <w:rsid w:val="00222326"/>
    <w:rsid w:val="0022479D"/>
    <w:rsid w:val="002256DC"/>
    <w:rsid w:val="002262FD"/>
    <w:rsid w:val="0022650E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7907"/>
    <w:rsid w:val="003605FA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2B1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A0F"/>
    <w:rsid w:val="003C30A5"/>
    <w:rsid w:val="003C3837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6F62"/>
    <w:rsid w:val="003F73F2"/>
    <w:rsid w:val="003F7CC6"/>
    <w:rsid w:val="00402F05"/>
    <w:rsid w:val="00405474"/>
    <w:rsid w:val="00405B6B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3A2B"/>
    <w:rsid w:val="004340D0"/>
    <w:rsid w:val="0043442C"/>
    <w:rsid w:val="00434BF6"/>
    <w:rsid w:val="00434D9E"/>
    <w:rsid w:val="004355B0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110F"/>
    <w:rsid w:val="00451837"/>
    <w:rsid w:val="0045278A"/>
    <w:rsid w:val="00452D33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C01"/>
    <w:rsid w:val="004A0B45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DCB"/>
    <w:rsid w:val="004C6EB6"/>
    <w:rsid w:val="004C7A95"/>
    <w:rsid w:val="004D0B68"/>
    <w:rsid w:val="004D11FE"/>
    <w:rsid w:val="004D1279"/>
    <w:rsid w:val="004D1BB8"/>
    <w:rsid w:val="004D294D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C7E"/>
    <w:rsid w:val="005059B0"/>
    <w:rsid w:val="00505D8B"/>
    <w:rsid w:val="00511C32"/>
    <w:rsid w:val="00511E31"/>
    <w:rsid w:val="00512098"/>
    <w:rsid w:val="0051290C"/>
    <w:rsid w:val="0051395A"/>
    <w:rsid w:val="00514AF9"/>
    <w:rsid w:val="00514C99"/>
    <w:rsid w:val="00515F86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31693"/>
    <w:rsid w:val="00531786"/>
    <w:rsid w:val="00534CD0"/>
    <w:rsid w:val="00535CF0"/>
    <w:rsid w:val="00536D1D"/>
    <w:rsid w:val="005370C9"/>
    <w:rsid w:val="005375C4"/>
    <w:rsid w:val="00537F01"/>
    <w:rsid w:val="00541442"/>
    <w:rsid w:val="00542249"/>
    <w:rsid w:val="00544A54"/>
    <w:rsid w:val="0054591A"/>
    <w:rsid w:val="00546E0C"/>
    <w:rsid w:val="0055030E"/>
    <w:rsid w:val="005504E9"/>
    <w:rsid w:val="0055065E"/>
    <w:rsid w:val="0055173D"/>
    <w:rsid w:val="00551810"/>
    <w:rsid w:val="005519A2"/>
    <w:rsid w:val="00551C75"/>
    <w:rsid w:val="00554BCB"/>
    <w:rsid w:val="00554E26"/>
    <w:rsid w:val="00556C12"/>
    <w:rsid w:val="005578CF"/>
    <w:rsid w:val="0056348D"/>
    <w:rsid w:val="00566BFA"/>
    <w:rsid w:val="00567B68"/>
    <w:rsid w:val="0057109C"/>
    <w:rsid w:val="00571472"/>
    <w:rsid w:val="005715FC"/>
    <w:rsid w:val="00573D16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B54"/>
    <w:rsid w:val="006619F2"/>
    <w:rsid w:val="006623C8"/>
    <w:rsid w:val="0066273B"/>
    <w:rsid w:val="00662B58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C0280"/>
    <w:rsid w:val="006C073F"/>
    <w:rsid w:val="006C19D5"/>
    <w:rsid w:val="006C202A"/>
    <w:rsid w:val="006C28B3"/>
    <w:rsid w:val="006C3803"/>
    <w:rsid w:val="006C564C"/>
    <w:rsid w:val="006C5EBD"/>
    <w:rsid w:val="006C6CC7"/>
    <w:rsid w:val="006C6E85"/>
    <w:rsid w:val="006C7168"/>
    <w:rsid w:val="006C748B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4444"/>
    <w:rsid w:val="00744957"/>
    <w:rsid w:val="00745D01"/>
    <w:rsid w:val="00745DA9"/>
    <w:rsid w:val="00746C16"/>
    <w:rsid w:val="00747FEB"/>
    <w:rsid w:val="00752A8C"/>
    <w:rsid w:val="0075378A"/>
    <w:rsid w:val="00753867"/>
    <w:rsid w:val="0075455A"/>
    <w:rsid w:val="00754967"/>
    <w:rsid w:val="00754F5F"/>
    <w:rsid w:val="00757434"/>
    <w:rsid w:val="00757AC2"/>
    <w:rsid w:val="00760A92"/>
    <w:rsid w:val="00760C31"/>
    <w:rsid w:val="00761C3B"/>
    <w:rsid w:val="00761D42"/>
    <w:rsid w:val="00762B6E"/>
    <w:rsid w:val="00766E1A"/>
    <w:rsid w:val="00772CC7"/>
    <w:rsid w:val="0077348E"/>
    <w:rsid w:val="007741BF"/>
    <w:rsid w:val="007748BE"/>
    <w:rsid w:val="00774B98"/>
    <w:rsid w:val="00775A5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6114"/>
    <w:rsid w:val="007E6AE3"/>
    <w:rsid w:val="007E6C29"/>
    <w:rsid w:val="007F02B8"/>
    <w:rsid w:val="007F0684"/>
    <w:rsid w:val="007F2D2A"/>
    <w:rsid w:val="007F31D2"/>
    <w:rsid w:val="007F416D"/>
    <w:rsid w:val="007F4E85"/>
    <w:rsid w:val="007F561F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FC8"/>
    <w:rsid w:val="00823237"/>
    <w:rsid w:val="00823F6D"/>
    <w:rsid w:val="0082520A"/>
    <w:rsid w:val="008258B1"/>
    <w:rsid w:val="00825F16"/>
    <w:rsid w:val="00826124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10AB"/>
    <w:rsid w:val="00882D46"/>
    <w:rsid w:val="00883DEC"/>
    <w:rsid w:val="00884CD6"/>
    <w:rsid w:val="00885F04"/>
    <w:rsid w:val="0089000B"/>
    <w:rsid w:val="0089409D"/>
    <w:rsid w:val="00894548"/>
    <w:rsid w:val="00894ABF"/>
    <w:rsid w:val="00895538"/>
    <w:rsid w:val="00897AC9"/>
    <w:rsid w:val="00897BE9"/>
    <w:rsid w:val="008A13FA"/>
    <w:rsid w:val="008A1694"/>
    <w:rsid w:val="008A4DEB"/>
    <w:rsid w:val="008A50A0"/>
    <w:rsid w:val="008A6ADC"/>
    <w:rsid w:val="008A72D1"/>
    <w:rsid w:val="008B0454"/>
    <w:rsid w:val="008B138A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A4007"/>
    <w:rsid w:val="009A40E8"/>
    <w:rsid w:val="009A5357"/>
    <w:rsid w:val="009A554E"/>
    <w:rsid w:val="009A5D96"/>
    <w:rsid w:val="009A606F"/>
    <w:rsid w:val="009A6B24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5B7D"/>
    <w:rsid w:val="009C6223"/>
    <w:rsid w:val="009C7F10"/>
    <w:rsid w:val="009D0E44"/>
    <w:rsid w:val="009D1F2C"/>
    <w:rsid w:val="009D25C6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5539"/>
    <w:rsid w:val="009F5586"/>
    <w:rsid w:val="009F7839"/>
    <w:rsid w:val="00A038F5"/>
    <w:rsid w:val="00A03C7B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521BF"/>
    <w:rsid w:val="00A53C4C"/>
    <w:rsid w:val="00A54605"/>
    <w:rsid w:val="00A54776"/>
    <w:rsid w:val="00A564FE"/>
    <w:rsid w:val="00A573CD"/>
    <w:rsid w:val="00A57A92"/>
    <w:rsid w:val="00A57BA7"/>
    <w:rsid w:val="00A57DD6"/>
    <w:rsid w:val="00A60199"/>
    <w:rsid w:val="00A61631"/>
    <w:rsid w:val="00A6394E"/>
    <w:rsid w:val="00A64065"/>
    <w:rsid w:val="00A65C1B"/>
    <w:rsid w:val="00A66180"/>
    <w:rsid w:val="00A662C6"/>
    <w:rsid w:val="00A66A15"/>
    <w:rsid w:val="00A676C7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EB2"/>
    <w:rsid w:val="00B56F8E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F2"/>
    <w:rsid w:val="00B75BCB"/>
    <w:rsid w:val="00B809B4"/>
    <w:rsid w:val="00B80CF7"/>
    <w:rsid w:val="00B80F05"/>
    <w:rsid w:val="00B82876"/>
    <w:rsid w:val="00B846B7"/>
    <w:rsid w:val="00B85D41"/>
    <w:rsid w:val="00B86040"/>
    <w:rsid w:val="00B8618C"/>
    <w:rsid w:val="00B86662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834"/>
    <w:rsid w:val="00BB0EE8"/>
    <w:rsid w:val="00BB1454"/>
    <w:rsid w:val="00BB27E1"/>
    <w:rsid w:val="00BB2F9F"/>
    <w:rsid w:val="00BB3C56"/>
    <w:rsid w:val="00BB3F6D"/>
    <w:rsid w:val="00BB4047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FC4"/>
    <w:rsid w:val="00BD2117"/>
    <w:rsid w:val="00BD28FC"/>
    <w:rsid w:val="00BD2AEC"/>
    <w:rsid w:val="00BD4818"/>
    <w:rsid w:val="00BD4C75"/>
    <w:rsid w:val="00BE0308"/>
    <w:rsid w:val="00BE233A"/>
    <w:rsid w:val="00BE314B"/>
    <w:rsid w:val="00BE3F32"/>
    <w:rsid w:val="00BE61EE"/>
    <w:rsid w:val="00BE681A"/>
    <w:rsid w:val="00BE6A9E"/>
    <w:rsid w:val="00BE6B53"/>
    <w:rsid w:val="00BE6E30"/>
    <w:rsid w:val="00BE7D82"/>
    <w:rsid w:val="00BF05B0"/>
    <w:rsid w:val="00BF100E"/>
    <w:rsid w:val="00BF1752"/>
    <w:rsid w:val="00BF28EB"/>
    <w:rsid w:val="00BF3ABC"/>
    <w:rsid w:val="00BF60B8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3132"/>
    <w:rsid w:val="00CA3B5A"/>
    <w:rsid w:val="00CA4D86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350"/>
    <w:rsid w:val="00D04CE1"/>
    <w:rsid w:val="00D05804"/>
    <w:rsid w:val="00D058F0"/>
    <w:rsid w:val="00D0605C"/>
    <w:rsid w:val="00D067B3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3726"/>
    <w:rsid w:val="00D24293"/>
    <w:rsid w:val="00D25AAF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23DF"/>
    <w:rsid w:val="00D72A1C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3329"/>
    <w:rsid w:val="00DC3DEB"/>
    <w:rsid w:val="00DC46C4"/>
    <w:rsid w:val="00DC4C3C"/>
    <w:rsid w:val="00DC4F7D"/>
    <w:rsid w:val="00DC5529"/>
    <w:rsid w:val="00DD09A1"/>
    <w:rsid w:val="00DD17CB"/>
    <w:rsid w:val="00DE21CA"/>
    <w:rsid w:val="00DE2DE1"/>
    <w:rsid w:val="00DE3119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F75"/>
    <w:rsid w:val="00E0202A"/>
    <w:rsid w:val="00E0376D"/>
    <w:rsid w:val="00E0446E"/>
    <w:rsid w:val="00E045E9"/>
    <w:rsid w:val="00E054CA"/>
    <w:rsid w:val="00E05CAA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2361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72EC"/>
    <w:rsid w:val="00E61A6D"/>
    <w:rsid w:val="00E626CF"/>
    <w:rsid w:val="00E649BD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B0A06"/>
    <w:rsid w:val="00EB183F"/>
    <w:rsid w:val="00EB2EB0"/>
    <w:rsid w:val="00EB3E7B"/>
    <w:rsid w:val="00EB4065"/>
    <w:rsid w:val="00EB4330"/>
    <w:rsid w:val="00EB4DA0"/>
    <w:rsid w:val="00EB714E"/>
    <w:rsid w:val="00EC05B4"/>
    <w:rsid w:val="00EC16F3"/>
    <w:rsid w:val="00EC195D"/>
    <w:rsid w:val="00EC31F5"/>
    <w:rsid w:val="00EC34C7"/>
    <w:rsid w:val="00EC3686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F66"/>
    <w:rsid w:val="00EE19B1"/>
    <w:rsid w:val="00EE1F56"/>
    <w:rsid w:val="00EE2F62"/>
    <w:rsid w:val="00EE4776"/>
    <w:rsid w:val="00EE504D"/>
    <w:rsid w:val="00EE52E3"/>
    <w:rsid w:val="00EE5AC8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EE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2454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E4C4-C6B6-4F50-BC8B-FBC0073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2022-04-25T11:31:00Z</cp:lastPrinted>
  <dcterms:created xsi:type="dcterms:W3CDTF">2022-04-25T11:33:00Z</dcterms:created>
  <dcterms:modified xsi:type="dcterms:W3CDTF">2022-04-25T11:33:00Z</dcterms:modified>
</cp:coreProperties>
</file>